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附件3</w:t>
      </w:r>
    </w:p>
    <w:p>
      <w:pPr>
        <w:jc w:val="center"/>
        <w:rPr>
          <w:rFonts w:hint="eastAsia" w:ascii="黑体" w:hAnsi="宋体" w:eastAsia="黑体" w:cs="宋体"/>
          <w:kern w:val="0"/>
          <w:sz w:val="24"/>
        </w:rPr>
      </w:pPr>
      <w:r>
        <w:rPr>
          <w:rFonts w:hint="eastAsia" w:ascii="黑体" w:hAnsi="宋体" w:eastAsia="黑体" w:cs="宋体"/>
          <w:kern w:val="0"/>
          <w:sz w:val="24"/>
        </w:rPr>
        <w:t>山东女子学院教材质量评价汇总表</w:t>
      </w:r>
    </w:p>
    <w:p>
      <w:pPr>
        <w:jc w:val="center"/>
        <w:rPr>
          <w:rFonts w:hint="eastAsia" w:ascii="宋体" w:hAnsi="宋体" w:cs="宋体"/>
          <w:kern w:val="0"/>
          <w:sz w:val="20"/>
        </w:rPr>
      </w:pPr>
      <w:r>
        <w:rPr>
          <w:rFonts w:hint="eastAsia" w:ascii="宋体" w:hAnsi="宋体" w:cs="宋体"/>
          <w:kern w:val="0"/>
          <w:sz w:val="20"/>
        </w:rPr>
        <w:t>（     -     学年第  学期）</w:t>
      </w:r>
    </w:p>
    <w:p>
      <w:pPr>
        <w:ind w:firstLine="185" w:firstLineChars="100"/>
        <w:rPr>
          <w:rFonts w:hint="eastAsia" w:ascii="宋体" w:hAnsi="宋体" w:cs="宋体"/>
          <w:kern w:val="0"/>
          <w:sz w:val="20"/>
        </w:rPr>
      </w:pPr>
      <w:r>
        <w:rPr>
          <w:rFonts w:hint="eastAsia" w:ascii="宋体" w:hAnsi="宋体" w:cs="宋体"/>
          <w:kern w:val="0"/>
          <w:sz w:val="20"/>
        </w:rPr>
        <w:t>开课院（部）（盖章）：                   填表人：          填表日期：     年   月   日</w:t>
      </w:r>
    </w:p>
    <w:tbl>
      <w:tblPr>
        <w:tblStyle w:val="3"/>
        <w:tblW w:w="96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962"/>
        <w:gridCol w:w="963"/>
        <w:gridCol w:w="963"/>
        <w:gridCol w:w="963"/>
        <w:gridCol w:w="963"/>
        <w:gridCol w:w="998"/>
        <w:gridCol w:w="780"/>
        <w:gridCol w:w="1014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序号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年级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专业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课程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名称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教材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名称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教材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作者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出版社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出版时间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书号(ISBN)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教师评价结果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40" w:lineRule="exact"/>
              <w:ind w:left="185" w:hanging="185" w:hangingChars="100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学生评价结果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62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2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8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4" w:type="dxa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62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2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8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4" w:type="dxa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62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2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8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4" w:type="dxa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62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2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8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4" w:type="dxa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62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2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8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4" w:type="dxa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62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2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8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4" w:type="dxa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62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2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8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4" w:type="dxa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62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2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8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4" w:type="dxa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62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2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8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4" w:type="dxa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62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2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8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4" w:type="dxa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62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2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8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4" w:type="dxa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62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2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8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4" w:type="dxa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  <w:jc w:val="center"/>
        </w:trPr>
        <w:tc>
          <w:tcPr>
            <w:tcW w:w="9628" w:type="dxa"/>
            <w:gridSpan w:val="10"/>
            <w:vAlign w:val="top"/>
          </w:tcPr>
          <w:p>
            <w:pPr>
              <w:widowControl/>
              <w:spacing w:before="289" w:beforeLines="50" w:line="240" w:lineRule="exact"/>
              <w:ind w:firstLine="185" w:firstLineChars="100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教材质量评价结果汇总如下： </w:t>
            </w:r>
          </w:p>
          <w:p>
            <w:pPr>
              <w:widowControl/>
              <w:spacing w:line="240" w:lineRule="exact"/>
              <w:ind w:firstLine="185" w:firstLineChars="100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1.共评价    门（本）教材，其中非自编教材    门（本），自编教材    门（本）；选用省部级优秀教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材、国家级规划教材    门（本），占    %；选用近三年出版的教材    门（本），占    % 。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40" w:lineRule="exact"/>
              <w:ind w:firstLine="185" w:firstLineChars="100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2.教师评价90分以上（含90分）的教材    门（本），占    %；90分以下、80分以上（含80分）的教材    门（本），占    %；80分以下、60分以上（含60分）的教材    门（本），占    %；60分以下的教材    门（本），占    %。</w:t>
            </w:r>
          </w:p>
          <w:p>
            <w:pPr>
              <w:widowControl/>
              <w:spacing w:line="240" w:lineRule="exact"/>
              <w:ind w:firstLine="185" w:firstLineChars="100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40" w:lineRule="exact"/>
              <w:ind w:firstLine="185" w:firstLineChars="100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3.学生评价90分以上（含90分）的教材    门（本），占    %；90分以下、80分以上（含80分）的教材    门（本），占    %；80分以下、60分以上（含60分）的教材    门（本），占    %；60分以下的教材    门（本），占    %。</w:t>
            </w:r>
          </w:p>
        </w:tc>
      </w:tr>
    </w:tbl>
    <w:p>
      <w:pPr>
        <w:widowControl/>
        <w:ind w:firstLine="93" w:firstLineChars="50"/>
        <w:rPr>
          <w:rFonts w:hint="eastAsia" w:ascii="宋体" w:hAnsi="宋体" w:cs="宋体"/>
          <w:b/>
          <w:bCs/>
          <w:color w:val="000000"/>
          <w:kern w:val="0"/>
          <w:sz w:val="20"/>
        </w:rPr>
      </w:pPr>
      <w:r>
        <w:rPr>
          <w:rFonts w:hint="eastAsia" w:ascii="宋体" w:hAnsi="宋体" w:cs="宋体"/>
          <w:b/>
          <w:bCs/>
          <w:color w:val="000000"/>
          <w:kern w:val="0"/>
          <w:sz w:val="20"/>
        </w:rPr>
        <w:t>注：评价结果90分以上（含90分）为优秀；90分以下、80分以上（含80分）为良好，80分以下，60分以上（含60分）为一般；60分以下为差。</w:t>
      </w:r>
    </w:p>
    <w:tbl>
      <w:tblPr>
        <w:tblStyle w:val="3"/>
        <w:tblW w:w="96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4" w:hRule="atLeast"/>
          <w:jc w:val="center"/>
        </w:trPr>
        <w:tc>
          <w:tcPr>
            <w:tcW w:w="9628" w:type="dxa"/>
            <w:vAlign w:val="top"/>
          </w:tcPr>
          <w:p>
            <w:pPr>
              <w:spacing w:before="289" w:beforeLines="50"/>
              <w:rPr>
                <w:rFonts w:hint="eastAsia"/>
              </w:rPr>
            </w:pPr>
            <w:r>
              <w:rPr>
                <w:rFonts w:hint="eastAsia"/>
              </w:rPr>
              <w:t>教材质量综合评价意见和建议：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ind w:firstLine="4583" w:firstLineChars="2350"/>
              <w:rPr>
                <w:rFonts w:hint="eastAsia"/>
              </w:rPr>
            </w:pPr>
            <w:r>
              <w:rPr>
                <w:rFonts w:hint="eastAsia"/>
              </w:rPr>
              <w:t>教研室主任签字：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ind w:firstLine="4583" w:firstLineChars="2350"/>
              <w:rPr>
                <w:rFonts w:hint="eastAsia"/>
              </w:rPr>
            </w:pPr>
            <w:r>
              <w:rPr>
                <w:rFonts w:hint="eastAsia"/>
              </w:rPr>
              <w:t>院（部）负责人签字：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</w:tr>
    </w:tbl>
    <w:p>
      <w:pPr>
        <w:spacing w:line="540" w:lineRule="exact"/>
        <w:rPr>
          <w:rFonts w:hint="eastAsia"/>
        </w:rPr>
      </w:pPr>
    </w:p>
    <w:p>
      <w:bookmarkStart w:id="0" w:name="_GoBack"/>
      <w:bookmarkEnd w:id="0"/>
    </w:p>
    <w:sectPr>
      <w:pgSz w:w="11907" w:h="16840"/>
      <w:pgMar w:top="2211" w:right="1531" w:bottom="1871" w:left="1531" w:header="851" w:footer="851" w:gutter="284"/>
      <w:pgNumType w:fmt="numberInDash"/>
      <w:cols w:space="720" w:num="1"/>
      <w:docGrid w:type="linesAndChars" w:linePitch="579" w:charSpace="-31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01AAC"/>
    <w:rsid w:val="31C01A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2016-09-05T08:30:00Z</dcterms:created>
  <dc:creator>Administrator</dc:creator>
  <cp:lastModifiedBy>Administrator</cp:lastModifiedBy>
  <dcterms:modified xsi:type="dcterms:W3CDTF">2016-09-05T08:36:46Z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