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8D" w:rsidRPr="00460026" w:rsidRDefault="00100360" w:rsidP="00460026">
      <w:pPr>
        <w:jc w:val="center"/>
        <w:rPr>
          <w:rFonts w:ascii="Times New Roman" w:eastAsia="宋体" w:hAnsi="Times New Roman"/>
          <w:sz w:val="28"/>
          <w:szCs w:val="32"/>
        </w:rPr>
      </w:pPr>
      <w:r w:rsidRPr="00460026">
        <w:rPr>
          <w:rFonts w:ascii="Times New Roman" w:eastAsia="宋体" w:hAnsi="Times New Roman" w:hint="eastAsia"/>
          <w:sz w:val="28"/>
          <w:szCs w:val="32"/>
        </w:rPr>
        <w:t>转发《关于举办第九届全国信息技术应用水平大赛的通知》</w:t>
      </w:r>
      <w:bookmarkStart w:id="0" w:name="_GoBack"/>
      <w:bookmarkEnd w:id="0"/>
    </w:p>
    <w:p w:rsidR="00100360" w:rsidRPr="00460026" w:rsidRDefault="00100360" w:rsidP="00460026">
      <w:pPr>
        <w:rPr>
          <w:rFonts w:ascii="Times New Roman" w:eastAsia="宋体" w:hAnsi="Times New Roman"/>
          <w:sz w:val="28"/>
          <w:szCs w:val="28"/>
        </w:rPr>
      </w:pPr>
      <w:r w:rsidRPr="00460026">
        <w:rPr>
          <w:rFonts w:ascii="Times New Roman" w:eastAsia="宋体" w:hAnsi="Times New Roman" w:hint="eastAsia"/>
          <w:sz w:val="28"/>
          <w:szCs w:val="28"/>
        </w:rPr>
        <w:t>各二级学院：</w:t>
      </w:r>
    </w:p>
    <w:p w:rsidR="00100360" w:rsidRPr="00460026" w:rsidRDefault="00100360" w:rsidP="00460026">
      <w:pPr>
        <w:ind w:firstLine="420"/>
        <w:rPr>
          <w:rFonts w:ascii="Times New Roman" w:eastAsia="宋体" w:hAnsi="Times New Roman"/>
          <w:sz w:val="28"/>
          <w:szCs w:val="28"/>
        </w:rPr>
      </w:pPr>
      <w:r w:rsidRPr="00460026">
        <w:rPr>
          <w:rFonts w:ascii="Times New Roman" w:eastAsia="宋体" w:hAnsi="Times New Roman" w:hint="eastAsia"/>
          <w:sz w:val="28"/>
          <w:szCs w:val="28"/>
        </w:rPr>
        <w:t>为推动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>高</w:t>
      </w:r>
      <w:r w:rsidRPr="00460026">
        <w:rPr>
          <w:rFonts w:ascii="Times New Roman" w:eastAsia="宋体" w:hAnsi="Times New Roman" w:hint="eastAsia"/>
          <w:sz w:val="28"/>
          <w:szCs w:val="28"/>
        </w:rPr>
        <w:t>校实验教学体系改革，引导开展应用型人才培养，提高学生解决问题和自主学习能力，培养学生的创新创业能力，教育部教育管理信息中心定于</w:t>
      </w:r>
      <w:r w:rsidRPr="00460026">
        <w:rPr>
          <w:rFonts w:ascii="Times New Roman" w:eastAsia="宋体" w:hAnsi="Times New Roman" w:hint="eastAsia"/>
          <w:sz w:val="28"/>
          <w:szCs w:val="28"/>
        </w:rPr>
        <w:t>2014</w:t>
      </w:r>
      <w:r w:rsidRPr="00460026">
        <w:rPr>
          <w:rFonts w:ascii="Times New Roman" w:eastAsia="宋体" w:hAnsi="Times New Roman" w:hint="eastAsia"/>
          <w:sz w:val="28"/>
          <w:szCs w:val="28"/>
        </w:rPr>
        <w:t>年</w:t>
      </w:r>
      <w:r w:rsidRPr="00460026">
        <w:rPr>
          <w:rFonts w:ascii="Times New Roman" w:eastAsia="宋体" w:hAnsi="Times New Roman" w:hint="eastAsia"/>
          <w:sz w:val="28"/>
          <w:szCs w:val="28"/>
        </w:rPr>
        <w:t>5</w:t>
      </w:r>
      <w:r w:rsidRPr="00460026">
        <w:rPr>
          <w:rFonts w:ascii="Times New Roman" w:eastAsia="宋体" w:hAnsi="Times New Roman" w:hint="eastAsia"/>
          <w:sz w:val="28"/>
          <w:szCs w:val="28"/>
        </w:rPr>
        <w:t>月</w:t>
      </w:r>
      <w:r w:rsidRPr="00460026">
        <w:rPr>
          <w:rFonts w:ascii="Times New Roman" w:eastAsia="宋体" w:hAnsi="Times New Roman" w:hint="eastAsia"/>
          <w:sz w:val="28"/>
          <w:szCs w:val="28"/>
        </w:rPr>
        <w:t>-12</w:t>
      </w:r>
      <w:r w:rsidRPr="00460026">
        <w:rPr>
          <w:rFonts w:ascii="Times New Roman" w:eastAsia="宋体" w:hAnsi="Times New Roman" w:hint="eastAsia"/>
          <w:sz w:val="28"/>
          <w:szCs w:val="28"/>
        </w:rPr>
        <w:t>月举办第九届全国信息技术应用水平大赛。</w:t>
      </w:r>
    </w:p>
    <w:p w:rsidR="00CC63E9" w:rsidRPr="00460026" w:rsidRDefault="00100360" w:rsidP="00460026">
      <w:pPr>
        <w:widowControl/>
        <w:ind w:firstLineChars="200" w:firstLine="560"/>
        <w:rPr>
          <w:rFonts w:ascii="Times New Roman" w:eastAsia="宋体" w:hAnsi="Times New Roman"/>
          <w:kern w:val="0"/>
          <w:sz w:val="28"/>
          <w:szCs w:val="28"/>
        </w:rPr>
      </w:pPr>
      <w:r w:rsidRPr="00460026">
        <w:rPr>
          <w:rFonts w:ascii="Times New Roman" w:eastAsia="宋体" w:hAnsi="Times New Roman" w:hint="eastAsia"/>
          <w:sz w:val="28"/>
          <w:szCs w:val="28"/>
        </w:rPr>
        <w:t>参赛对象面向本科、高职、中职院校在校学生，</w:t>
      </w:r>
      <w:r w:rsidR="00CC63E9" w:rsidRPr="00460026">
        <w:rPr>
          <w:rFonts w:ascii="Times New Roman" w:eastAsia="宋体" w:hAnsi="Times New Roman" w:cs="仿宋_GB2312" w:hint="eastAsia"/>
          <w:kern w:val="0"/>
          <w:sz w:val="28"/>
          <w:szCs w:val="28"/>
        </w:rPr>
        <w:t>本届大赛设</w:t>
      </w:r>
      <w:r w:rsidR="00CC63E9" w:rsidRPr="00460026">
        <w:rPr>
          <w:rFonts w:ascii="Times New Roman" w:eastAsia="宋体" w:hAnsi="Times New Roman" w:cs="仿宋_GB2312" w:hint="eastAsia"/>
          <w:kern w:val="0"/>
          <w:sz w:val="28"/>
          <w:szCs w:val="28"/>
        </w:rPr>
        <w:t>11</w:t>
      </w:r>
      <w:r w:rsidR="00CC63E9" w:rsidRPr="00460026">
        <w:rPr>
          <w:rFonts w:ascii="Times New Roman" w:eastAsia="宋体" w:hAnsi="Times New Roman" w:cs="仿宋_GB2312" w:hint="eastAsia"/>
          <w:kern w:val="0"/>
          <w:sz w:val="28"/>
          <w:szCs w:val="28"/>
        </w:rPr>
        <w:t>个科目，</w:t>
      </w:r>
      <w:r w:rsidR="00CC63E9" w:rsidRPr="00460026">
        <w:rPr>
          <w:rFonts w:ascii="Times New Roman" w:eastAsia="宋体" w:hAnsi="Times New Roman" w:cs="宋体" w:hint="eastAsia"/>
          <w:kern w:val="0"/>
          <w:sz w:val="28"/>
          <w:szCs w:val="28"/>
        </w:rPr>
        <w:t>学生以团队形式报名参赛，每个学生可以参加一个科目。参赛团队按要求提交作品，经过专家初审后确定进入决赛的团队，再通过现场决赛决出各种奖项。比赛科目有</w:t>
      </w:r>
      <w:r w:rsidR="00CC63E9" w:rsidRPr="00460026">
        <w:rPr>
          <w:rFonts w:ascii="Times New Roman" w:eastAsia="宋体" w:hAnsi="Times New Roman" w:cs="仿宋_GB2312" w:hint="eastAsia"/>
          <w:kern w:val="0"/>
          <w:sz w:val="28"/>
          <w:szCs w:val="28"/>
        </w:rPr>
        <w:t>：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“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ITAT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”——平面设计；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智能水中机器人技术应用与设计；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“国教华腾”——服装创意设计；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“国教华腾”——机械装备制造综合技能；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“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TiC100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”——智慧城市创新经营模式；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“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OMRON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”——</w:t>
      </w:r>
      <w:proofErr w:type="spellStart"/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Sysmac</w:t>
      </w:r>
      <w:proofErr w:type="spellEnd"/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自动化控制应用设计；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“奥派”——电子商务运营；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“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STC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”——单片机系统设计；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“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ITATPRO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”——微软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ERP</w:t>
      </w: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旅游信息化创新应用；</w:t>
      </w:r>
    </w:p>
    <w:p w:rsidR="00CC63E9" w:rsidRPr="00460026" w:rsidRDefault="00CC63E9" w:rsidP="00460026">
      <w:pPr>
        <w:pStyle w:val="a4"/>
        <w:widowControl/>
        <w:numPr>
          <w:ilvl w:val="0"/>
          <w:numId w:val="1"/>
        </w:numPr>
        <w:ind w:left="0"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 w:rsidRPr="00460026">
        <w:rPr>
          <w:rFonts w:ascii="Times New Roman" w:hAnsi="Times New Roman" w:cs="仿宋_GB2312" w:hint="eastAsia"/>
          <w:kern w:val="0"/>
          <w:sz w:val="28"/>
          <w:szCs w:val="28"/>
        </w:rPr>
        <w:t>“笛思”——家居产品创意设计。</w:t>
      </w:r>
    </w:p>
    <w:p w:rsidR="00100360" w:rsidRPr="00460026" w:rsidRDefault="00660434" w:rsidP="00460026">
      <w:pPr>
        <w:ind w:firstLine="420"/>
        <w:rPr>
          <w:rFonts w:ascii="Times New Roman" w:eastAsia="宋体" w:hAnsi="Times New Roman"/>
          <w:sz w:val="28"/>
          <w:szCs w:val="28"/>
        </w:rPr>
      </w:pPr>
      <w:r w:rsidRPr="00460026">
        <w:rPr>
          <w:rFonts w:ascii="Times New Roman" w:eastAsia="宋体" w:hAnsi="Times New Roman" w:hint="eastAsia"/>
          <w:sz w:val="28"/>
          <w:szCs w:val="28"/>
        </w:rPr>
        <w:t>活动方案可登陆其官方网站查看。登陆地址为：</w:t>
      </w:r>
      <w:hyperlink r:id="rId6" w:history="1">
        <w:r w:rsidRPr="00460026">
          <w:rPr>
            <w:rStyle w:val="a3"/>
            <w:rFonts w:ascii="Times New Roman" w:eastAsia="宋体" w:hAnsi="Times New Roman"/>
            <w:sz w:val="28"/>
            <w:szCs w:val="28"/>
          </w:rPr>
          <w:t>http://www.itatedu.com/itatCompete/compete9/index.asp</w:t>
        </w:r>
      </w:hyperlink>
      <w:r w:rsidRPr="00460026">
        <w:rPr>
          <w:rFonts w:ascii="Times New Roman" w:eastAsia="宋体" w:hAnsi="Times New Roman" w:hint="eastAsia"/>
          <w:sz w:val="28"/>
          <w:szCs w:val="28"/>
        </w:rPr>
        <w:t>。</w:t>
      </w:r>
    </w:p>
    <w:p w:rsidR="00660434" w:rsidRPr="00460026" w:rsidRDefault="00660434" w:rsidP="00460026">
      <w:pPr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460026">
        <w:rPr>
          <w:rFonts w:ascii="Times New Roman" w:eastAsia="宋体" w:hAnsi="Times New Roman" w:hint="eastAsia"/>
          <w:sz w:val="28"/>
          <w:szCs w:val="28"/>
        </w:rPr>
        <w:t>请各相关学院积极组织学生报名，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>有意向参加学院请</w:t>
      </w:r>
      <w:r w:rsidRPr="00460026">
        <w:rPr>
          <w:rFonts w:ascii="Times New Roman" w:eastAsia="宋体" w:hAnsi="Times New Roman" w:hint="eastAsia"/>
          <w:sz w:val="28"/>
          <w:szCs w:val="28"/>
        </w:rPr>
        <w:t>于</w:t>
      </w:r>
      <w:r w:rsidR="000E5828" w:rsidRPr="00460026">
        <w:rPr>
          <w:rFonts w:ascii="Times New Roman" w:eastAsia="宋体" w:hAnsi="Times New Roman" w:hint="eastAsia"/>
          <w:sz w:val="28"/>
          <w:szCs w:val="28"/>
        </w:rPr>
        <w:t>7</w:t>
      </w:r>
      <w:r w:rsidRPr="00460026">
        <w:rPr>
          <w:rFonts w:ascii="Times New Roman" w:eastAsia="宋体" w:hAnsi="Times New Roman" w:hint="eastAsia"/>
          <w:sz w:val="28"/>
          <w:szCs w:val="28"/>
        </w:rPr>
        <w:t>月</w:t>
      </w:r>
      <w:r w:rsidR="00731336" w:rsidRPr="00460026">
        <w:rPr>
          <w:rFonts w:ascii="Times New Roman" w:eastAsia="宋体" w:hAnsi="Times New Roman" w:hint="eastAsia"/>
          <w:sz w:val="28"/>
          <w:szCs w:val="28"/>
        </w:rPr>
        <w:t>17</w:t>
      </w:r>
      <w:r w:rsidRPr="00460026">
        <w:rPr>
          <w:rFonts w:ascii="Times New Roman" w:eastAsia="宋体" w:hAnsi="Times New Roman" w:hint="eastAsia"/>
          <w:sz w:val="28"/>
          <w:szCs w:val="28"/>
        </w:rPr>
        <w:t>日之前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>提交拟组织参赛的比赛科目，并于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>9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>月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>15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>日之前</w:t>
      </w:r>
      <w:r w:rsidRPr="00460026">
        <w:rPr>
          <w:rFonts w:ascii="Times New Roman" w:eastAsia="宋体" w:hAnsi="Times New Roman" w:hint="eastAsia"/>
          <w:sz w:val="28"/>
          <w:szCs w:val="28"/>
        </w:rPr>
        <w:t>将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>参赛团队</w:t>
      </w:r>
      <w:r w:rsidRPr="00460026">
        <w:rPr>
          <w:rFonts w:ascii="Times New Roman" w:eastAsia="宋体" w:hAnsi="Times New Roman" w:hint="eastAsia"/>
          <w:sz w:val="28"/>
          <w:szCs w:val="28"/>
        </w:rPr>
        <w:t>报名登记表（见附件）发送至教务处实践教学科</w:t>
      </w:r>
      <w:r w:rsidR="00460026" w:rsidRPr="00460026">
        <w:rPr>
          <w:rFonts w:ascii="Times New Roman" w:eastAsia="宋体" w:hAnsi="Times New Roman" w:hint="eastAsia"/>
          <w:sz w:val="28"/>
          <w:szCs w:val="28"/>
        </w:rPr>
        <w:t>nysjjx6512@163.com</w:t>
      </w:r>
      <w:r w:rsidRPr="00460026">
        <w:rPr>
          <w:rFonts w:ascii="Times New Roman" w:eastAsia="宋体" w:hAnsi="Times New Roman" w:hint="eastAsia"/>
          <w:sz w:val="28"/>
          <w:szCs w:val="28"/>
        </w:rPr>
        <w:t>。联系人：尹哲君，电话：</w:t>
      </w:r>
      <w:r w:rsidRPr="00460026">
        <w:rPr>
          <w:rFonts w:ascii="Times New Roman" w:eastAsia="宋体" w:hAnsi="Times New Roman" w:hint="eastAsia"/>
          <w:sz w:val="28"/>
          <w:szCs w:val="28"/>
        </w:rPr>
        <w:t>86526512</w:t>
      </w:r>
      <w:r w:rsidRPr="00460026">
        <w:rPr>
          <w:rFonts w:ascii="Times New Roman" w:eastAsia="宋体" w:hAnsi="Times New Roman" w:hint="eastAsia"/>
          <w:sz w:val="28"/>
          <w:szCs w:val="28"/>
        </w:rPr>
        <w:t>。</w:t>
      </w:r>
    </w:p>
    <w:p w:rsidR="00660434" w:rsidRPr="00460026" w:rsidRDefault="00660434" w:rsidP="00460026">
      <w:pPr>
        <w:ind w:leftChars="100" w:left="6090" w:hangingChars="2100" w:hanging="5880"/>
        <w:jc w:val="left"/>
        <w:rPr>
          <w:rFonts w:ascii="Times New Roman" w:eastAsia="宋体" w:hAnsi="Times New Roman"/>
          <w:sz w:val="28"/>
          <w:szCs w:val="28"/>
        </w:rPr>
      </w:pPr>
      <w:r w:rsidRPr="00460026">
        <w:rPr>
          <w:rFonts w:ascii="Times New Roman" w:eastAsia="宋体" w:hAnsi="Times New Roman" w:hint="eastAsia"/>
          <w:sz w:val="28"/>
          <w:szCs w:val="28"/>
        </w:rPr>
        <w:t xml:space="preserve">                       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 xml:space="preserve">         </w:t>
      </w:r>
      <w:r w:rsidR="00460026">
        <w:rPr>
          <w:rFonts w:ascii="Times New Roman" w:eastAsia="宋体" w:hAnsi="Times New Roman" w:hint="eastAsia"/>
          <w:sz w:val="28"/>
          <w:szCs w:val="28"/>
        </w:rPr>
        <w:t xml:space="preserve">            </w:t>
      </w:r>
      <w:r w:rsidR="00CC63E9" w:rsidRPr="00460026">
        <w:rPr>
          <w:rFonts w:ascii="Times New Roman" w:eastAsia="宋体" w:hAnsi="Times New Roman" w:hint="eastAsia"/>
          <w:sz w:val="28"/>
          <w:szCs w:val="28"/>
        </w:rPr>
        <w:t xml:space="preserve">   </w:t>
      </w:r>
      <w:r w:rsidRPr="00460026">
        <w:rPr>
          <w:rFonts w:ascii="Times New Roman" w:eastAsia="宋体" w:hAnsi="Times New Roman" w:hint="eastAsia"/>
          <w:sz w:val="28"/>
          <w:szCs w:val="28"/>
        </w:rPr>
        <w:t>教务处</w:t>
      </w:r>
      <w:r w:rsidRPr="00460026">
        <w:rPr>
          <w:rFonts w:ascii="Times New Roman" w:eastAsia="宋体" w:hAnsi="Times New Roman" w:hint="eastAsia"/>
          <w:sz w:val="28"/>
          <w:szCs w:val="28"/>
        </w:rPr>
        <w:t xml:space="preserve">                              2014</w:t>
      </w:r>
      <w:r w:rsidRPr="00460026">
        <w:rPr>
          <w:rFonts w:ascii="Times New Roman" w:eastAsia="宋体" w:hAnsi="Times New Roman" w:hint="eastAsia"/>
          <w:sz w:val="28"/>
          <w:szCs w:val="28"/>
        </w:rPr>
        <w:t>年</w:t>
      </w:r>
      <w:r w:rsidR="000E5828" w:rsidRPr="00460026">
        <w:rPr>
          <w:rFonts w:ascii="Times New Roman" w:eastAsia="宋体" w:hAnsi="Times New Roman" w:hint="eastAsia"/>
          <w:sz w:val="28"/>
          <w:szCs w:val="28"/>
        </w:rPr>
        <w:t>7</w:t>
      </w:r>
      <w:r w:rsidRPr="00460026">
        <w:rPr>
          <w:rFonts w:ascii="Times New Roman" w:eastAsia="宋体" w:hAnsi="Times New Roman" w:hint="eastAsia"/>
          <w:sz w:val="28"/>
          <w:szCs w:val="28"/>
        </w:rPr>
        <w:t>月</w:t>
      </w:r>
      <w:r w:rsidR="000E5828" w:rsidRPr="00460026">
        <w:rPr>
          <w:rFonts w:ascii="Times New Roman" w:eastAsia="宋体" w:hAnsi="Times New Roman" w:hint="eastAsia"/>
          <w:sz w:val="28"/>
          <w:szCs w:val="28"/>
        </w:rPr>
        <w:t>9</w:t>
      </w:r>
      <w:r w:rsidRPr="00460026">
        <w:rPr>
          <w:rFonts w:ascii="Times New Roman" w:eastAsia="宋体" w:hAnsi="Times New Roman" w:hint="eastAsia"/>
          <w:sz w:val="28"/>
          <w:szCs w:val="28"/>
        </w:rPr>
        <w:t>日</w:t>
      </w:r>
    </w:p>
    <w:sectPr w:rsidR="00660434" w:rsidRPr="00460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C5ADB"/>
    <w:multiLevelType w:val="hybridMultilevel"/>
    <w:tmpl w:val="B7BA0370"/>
    <w:lvl w:ilvl="0" w:tplc="3DAC53DC">
      <w:start w:val="1"/>
      <w:numFmt w:val="decimal"/>
      <w:lvlText w:val="%1."/>
      <w:lvlJc w:val="left"/>
      <w:pPr>
        <w:ind w:left="885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60"/>
    <w:rsid w:val="00060E8D"/>
    <w:rsid w:val="000E5828"/>
    <w:rsid w:val="00100360"/>
    <w:rsid w:val="00460026"/>
    <w:rsid w:val="00660434"/>
    <w:rsid w:val="00731336"/>
    <w:rsid w:val="00CC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43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63E9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434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63E9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tedu.com/itatCompete/compete9/index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666</Characters>
  <Application>Microsoft Office Word</Application>
  <DocSecurity>0</DocSecurity>
  <Lines>5</Lines>
  <Paragraphs>1</Paragraphs>
  <ScaleCrop>false</ScaleCrop>
  <Company>Sky123.Org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6</cp:revision>
  <dcterms:created xsi:type="dcterms:W3CDTF">2014-07-09T02:31:00Z</dcterms:created>
  <dcterms:modified xsi:type="dcterms:W3CDTF">2014-07-09T02:41:00Z</dcterms:modified>
</cp:coreProperties>
</file>