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关于提交201</w:t>
      </w:r>
      <w:r>
        <w:rPr>
          <w:rFonts w:hint="eastAsia"/>
          <w:sz w:val="36"/>
          <w:szCs w:val="36"/>
          <w:lang w:val="en-US" w:eastAsia="zh-CN"/>
        </w:rPr>
        <w:t>8-2019学年第一学期</w:t>
      </w:r>
      <w:r>
        <w:rPr>
          <w:rFonts w:hint="eastAsia"/>
          <w:sz w:val="36"/>
          <w:szCs w:val="36"/>
        </w:rPr>
        <w:t>AB类学科竞赛工作计划的通知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各院部：</w:t>
      </w:r>
    </w:p>
    <w:p>
      <w:pPr>
        <w:ind w:firstLine="708" w:firstLineChars="23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为进一步规范学科竞赛工作，切实实现“学科竞赛对教学的推动和促进作用”，根据工作需要，现要求各院部提交201</w:t>
      </w:r>
      <w:r>
        <w:rPr>
          <w:rFonts w:hint="eastAsia"/>
          <w:sz w:val="30"/>
          <w:szCs w:val="30"/>
          <w:lang w:val="en-US" w:eastAsia="zh-CN"/>
        </w:rPr>
        <w:t>8-2019学年第一学期</w:t>
      </w:r>
      <w:r>
        <w:rPr>
          <w:rFonts w:hint="eastAsia"/>
          <w:sz w:val="30"/>
          <w:szCs w:val="30"/>
        </w:rPr>
        <w:t>AB类学科竞赛工作计划。</w:t>
      </w:r>
    </w:p>
    <w:p>
      <w:pPr>
        <w:ind w:firstLine="708" w:firstLineChars="23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工作计划包括但不限于以下内容：</w:t>
      </w:r>
    </w:p>
    <w:p>
      <w:pPr>
        <w:ind w:firstLine="708" w:firstLineChars="236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1.竞赛名称</w:t>
      </w:r>
      <w:r>
        <w:rPr>
          <w:rFonts w:hint="eastAsia"/>
          <w:sz w:val="30"/>
          <w:szCs w:val="30"/>
          <w:highlight w:val="none"/>
        </w:rPr>
        <w:t>、主办单位；以往年份竞赛成绩。</w:t>
      </w:r>
    </w:p>
    <w:p>
      <w:pPr>
        <w:ind w:firstLine="708" w:firstLineChars="236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2.校内比赛（选拔）计划、校外</w:t>
      </w:r>
      <w:r>
        <w:rPr>
          <w:rFonts w:hint="eastAsia"/>
          <w:sz w:val="30"/>
          <w:szCs w:val="30"/>
          <w:highlight w:val="none"/>
          <w:lang w:eastAsia="zh-CN"/>
        </w:rPr>
        <w:t>上一级</w:t>
      </w:r>
      <w:r>
        <w:rPr>
          <w:rFonts w:hint="eastAsia"/>
          <w:sz w:val="30"/>
          <w:szCs w:val="30"/>
          <w:highlight w:val="none"/>
        </w:rPr>
        <w:t>比赛拟参赛规模（人数或组队数）及预期竞赛成绩。</w:t>
      </w:r>
    </w:p>
    <w:p>
      <w:pPr>
        <w:ind w:firstLine="708" w:firstLineChars="236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3.参加校外</w:t>
      </w:r>
      <w:r>
        <w:rPr>
          <w:rFonts w:hint="eastAsia"/>
          <w:sz w:val="30"/>
          <w:szCs w:val="30"/>
          <w:highlight w:val="none"/>
          <w:lang w:eastAsia="zh-CN"/>
        </w:rPr>
        <w:t>上一级</w:t>
      </w:r>
      <w:r>
        <w:rPr>
          <w:rFonts w:hint="eastAsia"/>
          <w:sz w:val="30"/>
          <w:szCs w:val="30"/>
          <w:highlight w:val="none"/>
        </w:rPr>
        <w:t>比赛选手的培训计划。</w:t>
      </w:r>
    </w:p>
    <w:p>
      <w:pPr>
        <w:ind w:firstLine="708" w:firstLineChars="23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highlight w:val="none"/>
        </w:rPr>
        <w:t>4.资金预算。资金使用范围按照学科竞赛管</w:t>
      </w:r>
      <w:r>
        <w:rPr>
          <w:rFonts w:hint="eastAsia"/>
          <w:sz w:val="30"/>
          <w:szCs w:val="30"/>
        </w:rPr>
        <w:t>理办法第十三条规定的项目执行。B类竞赛请按照全额进行预算，申请学校支持经费数额为全额预算的50%。</w:t>
      </w:r>
    </w:p>
    <w:p>
      <w:pPr>
        <w:ind w:firstLine="708" w:firstLineChars="23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学科竞赛工作计划纸质版经院部负责人签字确认盖章后，于201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19</w:t>
      </w:r>
      <w:bookmarkStart w:id="0" w:name="_GoBack"/>
      <w:bookmarkEnd w:id="0"/>
      <w:r>
        <w:rPr>
          <w:rFonts w:hint="eastAsia"/>
          <w:sz w:val="30"/>
          <w:szCs w:val="30"/>
        </w:rPr>
        <w:t>日前提交至教务处实践教学科，电子版发送至</w:t>
      </w:r>
      <w:r>
        <w:rPr>
          <w:rFonts w:hint="eastAsia"/>
          <w:sz w:val="30"/>
          <w:szCs w:val="30"/>
          <w:lang w:val="en-US" w:eastAsia="zh-CN"/>
        </w:rPr>
        <w:t>574468129</w:t>
      </w:r>
      <w:r>
        <w:rPr>
          <w:sz w:val="30"/>
          <w:szCs w:val="30"/>
        </w:rPr>
        <w:t>@</w:t>
      </w:r>
      <w:r>
        <w:rPr>
          <w:rFonts w:hint="eastAsia"/>
          <w:sz w:val="30"/>
          <w:szCs w:val="30"/>
        </w:rPr>
        <w:t>qq.com。</w:t>
      </w:r>
    </w:p>
    <w:p>
      <w:pPr>
        <w:ind w:firstLine="708" w:firstLineChars="236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工作联系</w:t>
      </w:r>
      <w:r>
        <w:rPr>
          <w:rFonts w:hint="eastAsia"/>
          <w:sz w:val="30"/>
          <w:szCs w:val="30"/>
          <w:lang w:eastAsia="zh-CN"/>
        </w:rPr>
        <w:t>电话</w:t>
      </w:r>
      <w:r>
        <w:rPr>
          <w:rFonts w:hint="eastAsia"/>
          <w:sz w:val="30"/>
          <w:szCs w:val="30"/>
        </w:rPr>
        <w:t>：教务处</w:t>
      </w:r>
      <w:r>
        <w:rPr>
          <w:rFonts w:hint="eastAsia"/>
          <w:sz w:val="30"/>
          <w:szCs w:val="30"/>
          <w:lang w:eastAsia="zh-CN"/>
        </w:rPr>
        <w:t>实践教学科</w:t>
      </w:r>
      <w:r>
        <w:rPr>
          <w:rFonts w:hint="eastAsia"/>
          <w:sz w:val="30"/>
          <w:szCs w:val="30"/>
        </w:rPr>
        <w:t xml:space="preserve"> 0531-86526754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</w:t>
      </w:r>
      <w:r>
        <w:rPr>
          <w:rFonts w:hint="eastAsia"/>
          <w:sz w:val="30"/>
          <w:szCs w:val="30"/>
        </w:rPr>
        <w:t>教务处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日</w:t>
      </w:r>
    </w:p>
    <w:p>
      <w:pPr>
        <w:ind w:firstLine="708" w:firstLineChars="236"/>
        <w:rPr>
          <w:sz w:val="30"/>
          <w:szCs w:val="30"/>
        </w:rPr>
      </w:pPr>
      <w:r>
        <w:rPr>
          <w:sz w:val="30"/>
          <w:szCs w:val="30"/>
        </w:rPr>
        <w:t>附件：</w:t>
      </w:r>
      <w:r>
        <w:rPr>
          <w:rFonts w:hint="eastAsia"/>
          <w:sz w:val="30"/>
          <w:szCs w:val="30"/>
        </w:rPr>
        <w:t>山东女子学院大学生学科竞赛管理办法（鲁女院字〔2015〕106号）（含AB类学科竞赛列表）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A"/>
    <w:rsid w:val="002452C9"/>
    <w:rsid w:val="003C2AA2"/>
    <w:rsid w:val="003E0EE9"/>
    <w:rsid w:val="003E50BA"/>
    <w:rsid w:val="00AA0B05"/>
    <w:rsid w:val="00B0061F"/>
    <w:rsid w:val="164B0B8F"/>
    <w:rsid w:val="16E477B4"/>
    <w:rsid w:val="1A4F26E7"/>
    <w:rsid w:val="24731631"/>
    <w:rsid w:val="445E0A98"/>
    <w:rsid w:val="44EF6C5A"/>
    <w:rsid w:val="47D452E7"/>
    <w:rsid w:val="48A277A0"/>
    <w:rsid w:val="48E2422D"/>
    <w:rsid w:val="4AC83DF6"/>
    <w:rsid w:val="5A251D4F"/>
    <w:rsid w:val="78857EEF"/>
    <w:rsid w:val="7D1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4</TotalTime>
  <ScaleCrop>false</ScaleCrop>
  <LinksUpToDate>false</LinksUpToDate>
  <CharactersWithSpaces>496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2017-03-16T01:14:00Z</dcterms:created>
  <dc:creator>test</dc:creator>
  <cp:lastModifiedBy>Administrator</cp:lastModifiedBy>
  <dcterms:modified xsi:type="dcterms:W3CDTF">2018-09-03T07:35:57Z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