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2019级新生入学资格审查工作报告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新生入学资格复查是招生及学籍管理工作的重要环节，是维护国家招生制度的权威性和严肃性、体现教育公平公正、确保生源质量的重要保证。 依据《山东省教育厅关于做好201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年普通高等学校新生开学相关工作的通知》（鲁教学字〔201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号）的要求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我校向各二级学院发布了《</w:t>
      </w:r>
      <w:r>
        <w:rPr>
          <w:rFonts w:hint="eastAsia" w:ascii="仿宋" w:hAnsi="仿宋" w:eastAsia="仿宋" w:cs="仿宋"/>
          <w:sz w:val="28"/>
          <w:szCs w:val="28"/>
          <w:shd w:val="clear" w:fill="FFFFFF"/>
        </w:rPr>
        <w:t>关于切实做好201</w:t>
      </w:r>
      <w:r>
        <w:rPr>
          <w:rFonts w:hint="eastAsia" w:ascii="仿宋" w:hAnsi="仿宋" w:eastAsia="仿宋" w:cs="仿宋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  <w:shd w:val="clear" w:fill="FFFFFF"/>
        </w:rPr>
        <w:t>级新生入学资格</w:t>
      </w:r>
      <w:r>
        <w:rPr>
          <w:rFonts w:hint="eastAsia" w:ascii="仿宋" w:hAnsi="仿宋" w:eastAsia="仿宋" w:cs="仿宋"/>
          <w:sz w:val="28"/>
          <w:szCs w:val="28"/>
          <w:shd w:val="clear" w:fill="FFFFFF"/>
          <w:lang w:val="en-US" w:eastAsia="zh-CN"/>
        </w:rPr>
        <w:t>审</w:t>
      </w:r>
      <w:r>
        <w:rPr>
          <w:rFonts w:hint="eastAsia" w:ascii="仿宋" w:hAnsi="仿宋" w:eastAsia="仿宋" w:cs="仿宋"/>
          <w:sz w:val="28"/>
          <w:szCs w:val="28"/>
          <w:shd w:val="clear" w:fill="FFFFFF"/>
        </w:rPr>
        <w:t>查工作的通知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》，对2019级新生入学资格进行了严肃认真的</w:t>
      </w:r>
      <w:r>
        <w:rPr>
          <w:rFonts w:hint="eastAsia" w:ascii="仿宋" w:hAnsi="仿宋" w:eastAsia="仿宋" w:cs="仿宋"/>
          <w:sz w:val="28"/>
          <w:szCs w:val="28"/>
          <w:shd w:val="clear" w:fill="FFFFFF"/>
          <w:lang w:val="en-US" w:eastAsia="zh-CN"/>
        </w:rPr>
        <w:t>审</w:t>
      </w:r>
      <w:r>
        <w:rPr>
          <w:rFonts w:hint="eastAsia" w:ascii="仿宋" w:hAnsi="仿宋" w:eastAsia="仿宋" w:cs="仿宋"/>
          <w:sz w:val="28"/>
          <w:szCs w:val="28"/>
          <w:shd w:val="clear" w:fill="FFFFFF"/>
        </w:rPr>
        <w:t>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，现将</w:t>
      </w:r>
      <w:r>
        <w:rPr>
          <w:rFonts w:hint="eastAsia" w:ascii="仿宋" w:hAnsi="仿宋" w:eastAsia="仿宋" w:cs="仿宋"/>
          <w:sz w:val="28"/>
          <w:szCs w:val="28"/>
          <w:shd w:val="clear" w:fill="FFFFFF"/>
          <w:lang w:val="en-US" w:eastAsia="zh-CN"/>
        </w:rPr>
        <w:t>审</w:t>
      </w:r>
      <w:r>
        <w:rPr>
          <w:rFonts w:hint="eastAsia" w:ascii="仿宋" w:hAnsi="仿宋" w:eastAsia="仿宋" w:cs="仿宋"/>
          <w:sz w:val="28"/>
          <w:szCs w:val="28"/>
          <w:shd w:val="clear" w:fill="FFFFFF"/>
        </w:rPr>
        <w:t>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情况报告如下：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学院成立新生入学资格复查工作小组，组织逐一核对新生身份证、新生中学（专科）档案、新生高考电子档案、党团关系材料、录取通知书、准考证中的“身份证号码、姓名、出生日期、照片、简历”等重要信息，对“实际在校学生”和“各类档案材料中照片”相貌及其他重要信息进行认真比对。对艺术类专业，相关学院结合专业特点，组织进行了专业能力测试，并于2019年10月20日上报了各二级学院2019级新生入学资格复查工作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left"/>
        <w:textAlignment w:val="auto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经各学院认真复查，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我校201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级学生入学资格未发现不符合政策规定的问题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；经招生办公室审核，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新生报到入学环节无更改录取专业现象；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经校医院初查与对部分同学复检，全部新生符合入学身体条件，并对发现的五名结核病患病学生办理了休学手续。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学校按照相关规定对新生的放弃入学资格进行了手续办理，无取消入学资格新生。201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年我校共录取本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、专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新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5339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人，放弃入学资格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159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人，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因参军入伍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保留入学资格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人，报到注册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5171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30D6F"/>
    <w:rsid w:val="206169AD"/>
    <w:rsid w:val="28CB0C32"/>
    <w:rsid w:val="2BA30D6F"/>
    <w:rsid w:val="2E666345"/>
    <w:rsid w:val="31190762"/>
    <w:rsid w:val="40582364"/>
    <w:rsid w:val="778B1C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adjustRightInd w:val="0"/>
      <w:snapToGrid w:val="0"/>
      <w:spacing w:before="360" w:after="120" w:line="240" w:lineRule="auto"/>
      <w:jc w:val="center"/>
      <w:outlineLvl w:val="2"/>
    </w:pPr>
    <w:rPr>
      <w:rFonts w:ascii="Calibri" w:hAnsi="Calibri" w:eastAsia="仿宋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5576A1"/>
      <w:u w:val="none"/>
    </w:rPr>
  </w:style>
  <w:style w:type="character" w:styleId="8">
    <w:name w:val="Hyperlink"/>
    <w:basedOn w:val="6"/>
    <w:uiPriority w:val="0"/>
    <w:rPr>
      <w:color w:val="5576A1"/>
      <w:u w:val="none"/>
    </w:rPr>
  </w:style>
  <w:style w:type="paragraph" w:customStyle="1" w:styleId="9">
    <w:name w:val="标题a"/>
    <w:basedOn w:val="3"/>
    <w:next w:val="3"/>
    <w:uiPriority w:val="0"/>
    <w:pPr>
      <w:spacing w:before="120" w:line="240" w:lineRule="auto"/>
      <w:jc w:val="center"/>
    </w:pPr>
    <w:rPr>
      <w:rFonts w:ascii="Calibri" w:hAnsi="Calibri" w:eastAsia="仿宋" w:cs="Times New Roman"/>
      <w:sz w:val="32"/>
    </w:rPr>
  </w:style>
  <w:style w:type="character" w:customStyle="1" w:styleId="10">
    <w:name w:val="l-btn-left"/>
    <w:basedOn w:val="6"/>
    <w:uiPriority w:val="0"/>
  </w:style>
  <w:style w:type="character" w:customStyle="1" w:styleId="11">
    <w:name w:val="l-btn-left1"/>
    <w:basedOn w:val="6"/>
    <w:uiPriority w:val="0"/>
  </w:style>
  <w:style w:type="character" w:customStyle="1" w:styleId="12">
    <w:name w:val="l-btn-left2"/>
    <w:basedOn w:val="6"/>
    <w:uiPriority w:val="0"/>
  </w:style>
  <w:style w:type="character" w:customStyle="1" w:styleId="13">
    <w:name w:val="l-btn-left3"/>
    <w:basedOn w:val="6"/>
    <w:uiPriority w:val="0"/>
  </w:style>
  <w:style w:type="character" w:customStyle="1" w:styleId="14">
    <w:name w:val="l-btn-icon-right"/>
    <w:basedOn w:val="6"/>
    <w:uiPriority w:val="0"/>
  </w:style>
  <w:style w:type="character" w:customStyle="1" w:styleId="15">
    <w:name w:val="l-btn-text"/>
    <w:basedOn w:val="6"/>
    <w:uiPriority w:val="0"/>
    <w:rPr>
      <w:sz w:val="18"/>
      <w:szCs w:val="18"/>
      <w:vertAlign w:val="baseline"/>
    </w:rPr>
  </w:style>
  <w:style w:type="character" w:customStyle="1" w:styleId="16">
    <w:name w:val="l-btn-icon-left"/>
    <w:basedOn w:val="6"/>
    <w:uiPriority w:val="0"/>
  </w:style>
  <w:style w:type="character" w:customStyle="1" w:styleId="17">
    <w:name w:val="l-btn-empty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2019-09-27T00:48:00Z</dcterms:created>
  <dc:creator>尹哲君</dc:creator>
  <cp:lastModifiedBy>尹哲君</cp:lastModifiedBy>
  <cp:lastPrinted>2019-11-05T02:26:52Z</cp:lastPrinted>
  <dcterms:modified xsi:type="dcterms:W3CDTF">2019-11-05T02:35:20Z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