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ind w:firstLine="883" w:firstLineChars="200"/>
        <w:jc w:val="center"/>
        <w:rPr>
          <w:rFonts w:hint="eastAsia"/>
          <w:lang w:eastAsia="zh-CN"/>
        </w:rPr>
      </w:pPr>
      <w:r>
        <w:rPr>
          <w:rFonts w:hint="eastAsia"/>
        </w:rPr>
        <w:t>山东女子学院</w:t>
      </w:r>
      <w:r>
        <w:rPr>
          <w:rFonts w:hint="eastAsia"/>
          <w:lang w:eastAsia="zh-CN"/>
        </w:rPr>
        <w:t>标准化考场</w:t>
      </w:r>
    </w:p>
    <w:p>
      <w:pPr>
        <w:pStyle w:val="2"/>
        <w:spacing w:line="360" w:lineRule="auto"/>
        <w:ind w:firstLine="883" w:firstLineChars="200"/>
        <w:jc w:val="center"/>
      </w:pPr>
      <w:r>
        <w:rPr>
          <w:rFonts w:hint="eastAsia"/>
          <w:lang w:eastAsia="zh-CN"/>
        </w:rPr>
        <w:t>数据中心迁移</w:t>
      </w:r>
      <w:r>
        <w:rPr>
          <w:rFonts w:hint="eastAsia"/>
        </w:rPr>
        <w:t>需求公告</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tabs>
          <w:tab w:val="left" w:pos="1080"/>
        </w:tabs>
        <w:spacing w:line="360" w:lineRule="auto"/>
        <w:ind w:firstLine="900" w:firstLineChars="300"/>
        <w:rPr>
          <w:b/>
          <w:sz w:val="30"/>
          <w:szCs w:val="30"/>
        </w:rPr>
      </w:pPr>
      <w:r>
        <w:rPr>
          <w:rFonts w:hint="eastAsia"/>
          <w:b/>
          <w:sz w:val="30"/>
          <w:szCs w:val="30"/>
        </w:rPr>
        <w:t>一、工程内容</w:t>
      </w:r>
    </w:p>
    <w:p>
      <w:pPr>
        <w:tabs>
          <w:tab w:val="left" w:pos="1080"/>
        </w:tabs>
        <w:spacing w:line="360" w:lineRule="auto"/>
        <w:ind w:firstLine="560" w:firstLineChars="200"/>
        <w:jc w:val="both"/>
        <w:rPr>
          <w:rFonts w:hint="eastAsia" w:ascii="宋体" w:hAnsi="宋体" w:eastAsia="宋体" w:cs="宋体"/>
          <w:sz w:val="28"/>
          <w:szCs w:val="28"/>
        </w:rPr>
      </w:pPr>
      <w:r>
        <w:rPr>
          <w:rFonts w:hint="eastAsia" w:ascii="宋体" w:hAnsi="宋体" w:eastAsia="宋体" w:cs="宋体"/>
          <w:sz w:val="28"/>
          <w:szCs w:val="28"/>
        </w:rPr>
        <w:t>山东女子学院</w:t>
      </w:r>
      <w:r>
        <w:rPr>
          <w:rFonts w:hint="eastAsia" w:ascii="宋体" w:hAnsi="宋体" w:eastAsia="宋体" w:cs="宋体"/>
          <w:sz w:val="28"/>
          <w:szCs w:val="28"/>
          <w:lang w:eastAsia="zh-CN"/>
        </w:rPr>
        <w:t>标准化考场</w:t>
      </w:r>
      <w:r>
        <w:rPr>
          <w:rFonts w:hint="eastAsia" w:ascii="宋体" w:hAnsi="宋体" w:eastAsia="宋体" w:cs="宋体"/>
          <w:sz w:val="28"/>
          <w:szCs w:val="28"/>
        </w:rPr>
        <w:t>数据中心位于图书馆B座</w:t>
      </w:r>
      <w:bookmarkStart w:id="0" w:name="_GoBack"/>
      <w:bookmarkEnd w:id="0"/>
      <w:r>
        <w:rPr>
          <w:rFonts w:hint="eastAsia" w:ascii="宋体" w:hAnsi="宋体" w:eastAsia="宋体" w:cs="宋体"/>
          <w:sz w:val="28"/>
          <w:szCs w:val="28"/>
          <w:lang w:val="en-US" w:eastAsia="zh-CN"/>
        </w:rPr>
        <w:t>监控</w:t>
      </w:r>
      <w:r>
        <w:rPr>
          <w:rFonts w:hint="eastAsia" w:ascii="宋体" w:hAnsi="宋体" w:eastAsia="宋体" w:cs="宋体"/>
          <w:sz w:val="28"/>
          <w:szCs w:val="28"/>
        </w:rPr>
        <w:t>室，为</w:t>
      </w:r>
    </w:p>
    <w:p>
      <w:pPr>
        <w:tabs>
          <w:tab w:val="left" w:pos="1080"/>
        </w:tabs>
        <w:spacing w:line="360" w:lineRule="auto"/>
        <w:jc w:val="both"/>
        <w:rPr>
          <w:rFonts w:hint="eastAsia" w:ascii="宋体" w:hAnsi="宋体" w:eastAsia="宋体" w:cs="宋体"/>
          <w:sz w:val="28"/>
          <w:szCs w:val="28"/>
          <w:lang w:val="en-US" w:eastAsia="zh-CN"/>
        </w:rPr>
      </w:pPr>
      <w:r>
        <w:rPr>
          <w:rFonts w:hint="eastAsia" w:ascii="宋体" w:hAnsi="宋体" w:eastAsia="宋体" w:cs="宋体"/>
          <w:sz w:val="28"/>
          <w:szCs w:val="28"/>
          <w:lang w:eastAsia="zh-CN"/>
        </w:rPr>
        <w:t>进一步整合标准化考场与安防系统，提高设备使用率，</w:t>
      </w:r>
      <w:r>
        <w:rPr>
          <w:rFonts w:hint="eastAsia" w:ascii="宋体" w:hAnsi="宋体" w:eastAsia="宋体" w:cs="宋体"/>
          <w:sz w:val="28"/>
          <w:szCs w:val="28"/>
        </w:rPr>
        <w:t>需将</w:t>
      </w:r>
      <w:r>
        <w:rPr>
          <w:rFonts w:hint="eastAsia" w:ascii="宋体" w:hAnsi="宋体" w:eastAsia="宋体" w:cs="宋体"/>
          <w:sz w:val="28"/>
          <w:szCs w:val="28"/>
          <w:lang w:eastAsia="zh-CN"/>
        </w:rPr>
        <w:t>标准化考场</w:t>
      </w:r>
      <w:r>
        <w:rPr>
          <w:rFonts w:hint="eastAsia" w:ascii="宋体" w:hAnsi="宋体" w:eastAsia="宋体" w:cs="宋体"/>
          <w:sz w:val="28"/>
          <w:szCs w:val="28"/>
        </w:rPr>
        <w:t>监控中心整体搬迁到校监控中心求实楼102室。</w:t>
      </w:r>
    </w:p>
    <w:p>
      <w:pPr>
        <w:numPr>
          <w:ilvl w:val="0"/>
          <w:numId w:val="0"/>
        </w:numPr>
        <w:tabs>
          <w:tab w:val="left" w:pos="1080"/>
        </w:tabs>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搬迁的设备包括十台服务器、两个交换机及两个机柜。为保证搬迁后监控可正常运行，</w:t>
      </w:r>
      <w:r>
        <w:rPr>
          <w:rFonts w:hint="eastAsia" w:ascii="宋体" w:hAnsi="宋体" w:eastAsia="宋体" w:cs="宋体"/>
          <w:sz w:val="28"/>
          <w:szCs w:val="28"/>
        </w:rPr>
        <w:t>本次工程包含建设光纤1条（光纤芯数不低于</w:t>
      </w:r>
      <w:r>
        <w:rPr>
          <w:rFonts w:hint="eastAsia" w:ascii="宋体" w:hAnsi="宋体" w:eastAsia="宋体" w:cs="宋体"/>
          <w:sz w:val="28"/>
          <w:szCs w:val="28"/>
          <w:lang w:val="en-US" w:eastAsia="zh-CN"/>
        </w:rPr>
        <w:t>16</w:t>
      </w:r>
      <w:r>
        <w:rPr>
          <w:rFonts w:hint="eastAsia" w:ascii="宋体" w:hAnsi="宋体" w:eastAsia="宋体" w:cs="宋体"/>
          <w:sz w:val="28"/>
          <w:szCs w:val="28"/>
        </w:rPr>
        <w:t>芯）、通过通信管道进行光纤的铺设。该光纤为</w:t>
      </w:r>
      <w:r>
        <w:rPr>
          <w:rFonts w:hint="eastAsia" w:ascii="宋体" w:hAnsi="宋体" w:eastAsia="宋体" w:cs="宋体"/>
          <w:sz w:val="28"/>
          <w:szCs w:val="28"/>
          <w:lang w:eastAsia="zh-CN"/>
        </w:rPr>
        <w:t>标准化考场</w:t>
      </w:r>
      <w:r>
        <w:rPr>
          <w:rFonts w:hint="eastAsia" w:ascii="宋体" w:hAnsi="宋体" w:eastAsia="宋体" w:cs="宋体"/>
          <w:sz w:val="28"/>
          <w:szCs w:val="28"/>
        </w:rPr>
        <w:t>监控核心主干光缆，中标单位要采取必要的安全防范或备用线</w:t>
      </w:r>
      <w:r>
        <w:rPr>
          <w:rFonts w:hint="eastAsia" w:ascii="宋体" w:hAnsi="宋体" w:eastAsia="宋体" w:cs="宋体"/>
          <w:sz w:val="28"/>
          <w:szCs w:val="28"/>
          <w:lang w:val="en-US" w:eastAsia="zh-CN"/>
        </w:rPr>
        <w:t>路措施，确保稳定不中断。</w:t>
      </w:r>
    </w:p>
    <w:p>
      <w:pPr>
        <w:tabs>
          <w:tab w:val="left" w:pos="1080"/>
        </w:tabs>
        <w:spacing w:line="360" w:lineRule="auto"/>
        <w:ind w:firstLine="602" w:firstLineChars="200"/>
        <w:rPr>
          <w:rFonts w:hint="eastAsia" w:ascii="宋体" w:hAnsi="宋体" w:eastAsia="宋体" w:cs="宋体"/>
          <w:b/>
          <w:sz w:val="30"/>
          <w:szCs w:val="30"/>
        </w:rPr>
      </w:pPr>
      <w:r>
        <w:rPr>
          <w:rFonts w:hint="eastAsia" w:ascii="宋体" w:hAnsi="宋体" w:eastAsia="宋体" w:cs="宋体"/>
          <w:b/>
          <w:sz w:val="30"/>
          <w:szCs w:val="30"/>
        </w:rPr>
        <w:t xml:space="preserve">二、项目需求 </w:t>
      </w:r>
    </w:p>
    <w:p>
      <w:pPr>
        <w:tabs>
          <w:tab w:val="left" w:pos="1080"/>
        </w:tabs>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网络光纤</w:t>
      </w:r>
      <w:r>
        <w:rPr>
          <w:rFonts w:hint="eastAsia" w:ascii="宋体" w:hAnsi="宋体" w:eastAsia="宋体" w:cs="宋体"/>
          <w:sz w:val="28"/>
          <w:szCs w:val="28"/>
          <w:lang w:eastAsia="zh-CN"/>
        </w:rPr>
        <w:t>的</w:t>
      </w:r>
      <w:r>
        <w:rPr>
          <w:rFonts w:hint="eastAsia" w:ascii="宋体" w:hAnsi="宋体" w:eastAsia="宋体" w:cs="宋体"/>
          <w:sz w:val="28"/>
          <w:szCs w:val="28"/>
        </w:rPr>
        <w:t>建设</w:t>
      </w:r>
      <w:r>
        <w:rPr>
          <w:rFonts w:hint="eastAsia" w:ascii="宋体" w:hAnsi="宋体" w:eastAsia="宋体" w:cs="宋体"/>
          <w:sz w:val="28"/>
          <w:szCs w:val="28"/>
          <w:lang w:eastAsia="zh-CN"/>
        </w:rPr>
        <w:t>应利用</w:t>
      </w:r>
      <w:r>
        <w:rPr>
          <w:rFonts w:hint="eastAsia" w:ascii="宋体" w:hAnsi="宋体" w:eastAsia="宋体" w:cs="宋体"/>
          <w:sz w:val="28"/>
          <w:szCs w:val="28"/>
        </w:rPr>
        <w:t>现有</w:t>
      </w:r>
      <w:r>
        <w:rPr>
          <w:rFonts w:hint="eastAsia" w:ascii="宋体" w:hAnsi="宋体" w:eastAsia="宋体" w:cs="宋体"/>
          <w:sz w:val="28"/>
          <w:szCs w:val="28"/>
          <w:lang w:eastAsia="zh-CN"/>
        </w:rPr>
        <w:t>的</w:t>
      </w:r>
      <w:r>
        <w:rPr>
          <w:rFonts w:hint="eastAsia" w:ascii="宋体" w:hAnsi="宋体" w:eastAsia="宋体" w:cs="宋体"/>
          <w:sz w:val="28"/>
          <w:szCs w:val="28"/>
        </w:rPr>
        <w:t>管道资源，</w:t>
      </w:r>
      <w:r>
        <w:rPr>
          <w:rFonts w:hint="eastAsia" w:ascii="宋体" w:hAnsi="宋体" w:eastAsia="宋体" w:cs="宋体"/>
          <w:sz w:val="28"/>
          <w:szCs w:val="28"/>
          <w:lang w:eastAsia="zh-CN"/>
        </w:rPr>
        <w:t>若</w:t>
      </w:r>
      <w:r>
        <w:rPr>
          <w:rFonts w:hint="eastAsia" w:ascii="宋体" w:hAnsi="宋体" w:eastAsia="宋体" w:cs="宋体"/>
          <w:sz w:val="28"/>
          <w:szCs w:val="28"/>
        </w:rPr>
        <w:t>现有管道资源不能满足需求的，根据实际情况新建管道。</w:t>
      </w:r>
      <w:r>
        <w:rPr>
          <w:rFonts w:hint="eastAsia" w:ascii="宋体" w:hAnsi="宋体" w:eastAsia="宋体" w:cs="宋体"/>
          <w:sz w:val="28"/>
          <w:szCs w:val="28"/>
          <w:lang w:eastAsia="zh-CN"/>
        </w:rPr>
        <w:t>中标建设方无论利用现有的管道或新建管道，都应满足一定的管道标准和规范和国家相关行业管道标志和规范。</w:t>
      </w:r>
      <w:r>
        <w:rPr>
          <w:rFonts w:hint="eastAsia" w:ascii="宋体" w:hAnsi="宋体" w:eastAsia="宋体" w:cs="宋体"/>
          <w:sz w:val="28"/>
          <w:szCs w:val="28"/>
        </w:rPr>
        <w:t>所铺设的光纤均为点对点的裸纤，在地面有明确标识。</w:t>
      </w:r>
      <w:r>
        <w:rPr>
          <w:rFonts w:hint="eastAsia" w:ascii="宋体" w:hAnsi="宋体" w:eastAsia="宋体" w:cs="宋体"/>
          <w:sz w:val="28"/>
          <w:szCs w:val="28"/>
          <w:lang w:eastAsia="zh-CN"/>
        </w:rPr>
        <w:t>监控搬迁完成后，标准化考场系统可正常运行。</w:t>
      </w:r>
      <w:r>
        <w:rPr>
          <w:rFonts w:hint="eastAsia" w:ascii="宋体" w:hAnsi="宋体" w:eastAsia="宋体" w:cs="宋体"/>
          <w:sz w:val="28"/>
          <w:szCs w:val="28"/>
        </w:rPr>
        <w:t xml:space="preserve"> </w:t>
      </w:r>
    </w:p>
    <w:p>
      <w:pPr>
        <w:tabs>
          <w:tab w:val="left" w:pos="1080"/>
        </w:tabs>
        <w:spacing w:line="360" w:lineRule="auto"/>
        <w:ind w:firstLine="560" w:firstLineChars="200"/>
        <w:rPr>
          <w:rFonts w:hint="eastAsia" w:ascii="宋体" w:hAnsi="宋体" w:eastAsia="宋体" w:cs="宋体"/>
          <w:b/>
          <w:sz w:val="30"/>
          <w:szCs w:val="30"/>
        </w:rPr>
      </w:pPr>
      <w:r>
        <w:rPr>
          <w:rFonts w:hint="eastAsia" w:ascii="宋体" w:hAnsi="宋体" w:eastAsia="宋体" w:cs="宋体"/>
          <w:sz w:val="28"/>
          <w:szCs w:val="28"/>
        </w:rPr>
        <w:t xml:space="preserve"> </w:t>
      </w:r>
      <w:r>
        <w:rPr>
          <w:rFonts w:hint="eastAsia" w:ascii="宋体" w:hAnsi="宋体" w:eastAsia="宋体" w:cs="宋体"/>
          <w:b/>
          <w:sz w:val="30"/>
          <w:szCs w:val="30"/>
        </w:rPr>
        <w:t>三、</w:t>
      </w:r>
      <w:r>
        <w:rPr>
          <w:rFonts w:hint="eastAsia" w:ascii="宋体" w:hAnsi="宋体" w:eastAsia="宋体" w:cs="宋体"/>
          <w:b/>
          <w:sz w:val="30"/>
          <w:szCs w:val="30"/>
          <w:lang w:eastAsia="zh-CN"/>
        </w:rPr>
        <w:t>项目施工</w:t>
      </w:r>
      <w:r>
        <w:rPr>
          <w:rFonts w:hint="eastAsia" w:ascii="宋体" w:hAnsi="宋体" w:eastAsia="宋体" w:cs="宋体"/>
          <w:b/>
          <w:sz w:val="30"/>
          <w:szCs w:val="30"/>
        </w:rPr>
        <w:t xml:space="preserve">、维护及管理 </w:t>
      </w:r>
    </w:p>
    <w:p>
      <w:pPr>
        <w:pStyle w:val="9"/>
        <w:numPr>
          <w:ilvl w:val="0"/>
          <w:numId w:val="0"/>
        </w:numPr>
        <w:tabs>
          <w:tab w:val="left" w:pos="1080"/>
        </w:tabs>
        <w:spacing w:line="360" w:lineRule="auto"/>
        <w:ind w:left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1.施工前准备 </w:t>
      </w:r>
    </w:p>
    <w:p>
      <w:pPr>
        <w:tabs>
          <w:tab w:val="left" w:pos="1080"/>
        </w:tabs>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建议施工</w:t>
      </w:r>
      <w:r>
        <w:rPr>
          <w:rFonts w:hint="eastAsia" w:ascii="宋体" w:hAnsi="宋体" w:eastAsia="宋体" w:cs="宋体"/>
          <w:sz w:val="28"/>
          <w:szCs w:val="28"/>
          <w:lang w:eastAsia="zh-CN"/>
        </w:rPr>
        <w:t>前进行</w:t>
      </w:r>
      <w:r>
        <w:rPr>
          <w:rFonts w:hint="eastAsia" w:ascii="宋体" w:hAnsi="宋体" w:eastAsia="宋体" w:cs="宋体"/>
          <w:sz w:val="28"/>
          <w:szCs w:val="28"/>
        </w:rPr>
        <w:t>现场勘察，制</w:t>
      </w:r>
      <w:r>
        <w:rPr>
          <w:rFonts w:hint="eastAsia" w:ascii="宋体" w:hAnsi="宋体" w:eastAsia="宋体" w:cs="宋体"/>
          <w:sz w:val="28"/>
          <w:szCs w:val="28"/>
          <w:lang w:eastAsia="zh-CN"/>
        </w:rPr>
        <w:t>定</w:t>
      </w:r>
      <w:r>
        <w:rPr>
          <w:rFonts w:hint="eastAsia" w:ascii="宋体" w:hAnsi="宋体" w:eastAsia="宋体" w:cs="宋体"/>
          <w:sz w:val="28"/>
          <w:szCs w:val="28"/>
        </w:rPr>
        <w:t xml:space="preserve">设计方案。 </w:t>
      </w:r>
    </w:p>
    <w:p>
      <w:pPr>
        <w:pStyle w:val="9"/>
        <w:numPr>
          <w:ilvl w:val="0"/>
          <w:numId w:val="0"/>
        </w:numPr>
        <w:tabs>
          <w:tab w:val="left" w:pos="1080"/>
        </w:tabs>
        <w:spacing w:line="360" w:lineRule="auto"/>
        <w:ind w:left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2.项目施工 </w:t>
      </w:r>
    </w:p>
    <w:p>
      <w:pPr>
        <w:tabs>
          <w:tab w:val="left" w:pos="1080"/>
        </w:tabs>
        <w:spacing w:line="360" w:lineRule="auto"/>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sz w:val="28"/>
          <w:szCs w:val="28"/>
          <w:lang w:val="en-US" w:eastAsia="zh-CN"/>
        </w:rPr>
        <w:t>项目</w:t>
      </w:r>
      <w:r>
        <w:rPr>
          <w:rFonts w:hint="eastAsia" w:ascii="宋体" w:hAnsi="宋体" w:eastAsia="宋体" w:cs="宋体"/>
          <w:sz w:val="28"/>
          <w:szCs w:val="28"/>
          <w:lang w:eastAsia="zh-CN"/>
        </w:rPr>
        <w:t>施工需</w:t>
      </w:r>
      <w:r>
        <w:rPr>
          <w:rFonts w:hint="eastAsia" w:ascii="宋体" w:hAnsi="宋体" w:eastAsia="宋体" w:cs="宋体"/>
          <w:sz w:val="28"/>
          <w:szCs w:val="28"/>
        </w:rPr>
        <w:t>按中标方所提供的设计</w:t>
      </w:r>
      <w:r>
        <w:rPr>
          <w:rFonts w:hint="eastAsia" w:ascii="宋体" w:hAnsi="宋体" w:eastAsia="宋体" w:cs="宋体"/>
          <w:sz w:val="28"/>
          <w:szCs w:val="28"/>
          <w:lang w:eastAsia="zh-CN"/>
        </w:rPr>
        <w:t>方案</w:t>
      </w:r>
      <w:r>
        <w:rPr>
          <w:rFonts w:hint="eastAsia" w:ascii="宋体" w:hAnsi="宋体" w:eastAsia="宋体" w:cs="宋体"/>
          <w:sz w:val="28"/>
          <w:szCs w:val="28"/>
        </w:rPr>
        <w:t>进行，由中标方负责，</w:t>
      </w:r>
      <w:r>
        <w:rPr>
          <w:rFonts w:hint="eastAsia" w:ascii="宋体" w:hAnsi="宋体" w:eastAsia="宋体" w:cs="宋体"/>
          <w:sz w:val="28"/>
          <w:szCs w:val="28"/>
          <w:lang w:eastAsia="zh-CN"/>
        </w:rPr>
        <w:t>使用方</w:t>
      </w:r>
      <w:r>
        <w:rPr>
          <w:rFonts w:hint="eastAsia" w:ascii="宋体" w:hAnsi="宋体" w:eastAsia="宋体" w:cs="宋体"/>
          <w:sz w:val="28"/>
          <w:szCs w:val="28"/>
        </w:rPr>
        <w:t>人员参</w:t>
      </w:r>
      <w:r>
        <w:rPr>
          <w:rFonts w:hint="eastAsia" w:ascii="宋体" w:hAnsi="宋体" w:eastAsia="宋体" w:cs="宋体"/>
          <w:sz w:val="28"/>
          <w:szCs w:val="28"/>
          <w:lang w:eastAsia="zh-CN"/>
        </w:rPr>
        <w:t>与</w:t>
      </w:r>
      <w:r>
        <w:rPr>
          <w:rFonts w:hint="eastAsia" w:ascii="宋体" w:hAnsi="宋体" w:eastAsia="宋体" w:cs="宋体"/>
          <w:sz w:val="28"/>
          <w:szCs w:val="28"/>
        </w:rPr>
        <w:t>配合。中标方要编排书面的计划进度表，并在施工中及时向用户口头或书面报告项目施工进展情况及遇到的问题和解决的措施。</w:t>
      </w:r>
      <w:r>
        <w:rPr>
          <w:rFonts w:hint="eastAsia" w:ascii="宋体" w:hAnsi="宋体" w:eastAsia="宋体" w:cs="宋体"/>
          <w:sz w:val="28"/>
          <w:szCs w:val="28"/>
          <w:lang w:eastAsia="zh-CN"/>
        </w:rPr>
        <w:t>施工</w:t>
      </w:r>
      <w:r>
        <w:rPr>
          <w:rFonts w:hint="eastAsia" w:ascii="宋体" w:hAnsi="宋体" w:eastAsia="宋体" w:cs="宋体"/>
          <w:sz w:val="28"/>
          <w:szCs w:val="28"/>
        </w:rPr>
        <w:t>完成时间在</w:t>
      </w:r>
      <w:r>
        <w:rPr>
          <w:rFonts w:hint="eastAsia" w:ascii="宋体" w:hAnsi="宋体" w:eastAsia="宋体" w:cs="宋体"/>
          <w:kern w:val="2"/>
          <w:sz w:val="28"/>
          <w:szCs w:val="28"/>
          <w:lang w:val="en-US" w:eastAsia="zh-CN" w:bidi="ar-SA"/>
        </w:rPr>
        <w:t xml:space="preserve">2019年12月底之前。 </w:t>
      </w:r>
    </w:p>
    <w:p>
      <w:pPr>
        <w:tabs>
          <w:tab w:val="left" w:pos="1080"/>
        </w:tabs>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安装时，中标方应提供</w:t>
      </w:r>
      <w:r>
        <w:rPr>
          <w:rFonts w:hint="eastAsia" w:ascii="宋体" w:hAnsi="宋体" w:eastAsia="宋体" w:cs="宋体"/>
          <w:sz w:val="28"/>
          <w:szCs w:val="28"/>
          <w:lang w:eastAsia="zh-CN"/>
        </w:rPr>
        <w:t>施工</w:t>
      </w:r>
      <w:r>
        <w:rPr>
          <w:rFonts w:hint="eastAsia" w:ascii="宋体" w:hAnsi="宋体" w:eastAsia="宋体" w:cs="宋体"/>
          <w:sz w:val="28"/>
          <w:szCs w:val="28"/>
        </w:rPr>
        <w:t xml:space="preserve">技术资料、安装规程等。 </w:t>
      </w:r>
    </w:p>
    <w:p>
      <w:pPr>
        <w:tabs>
          <w:tab w:val="left" w:pos="1080"/>
        </w:tabs>
        <w:spacing w:line="360" w:lineRule="auto"/>
        <w:ind w:firstLine="560" w:firstLineChars="200"/>
        <w:rPr>
          <w:rFonts w:hint="eastAsia" w:ascii="宋体" w:hAnsi="宋体" w:eastAsia="宋体" w:cs="宋体"/>
          <w:sz w:val="28"/>
          <w:szCs w:val="28"/>
        </w:rPr>
      </w:pPr>
      <w:r>
        <w:rPr>
          <w:rFonts w:hint="eastAsia" w:ascii="宋体" w:hAnsi="宋体" w:eastAsia="宋体" w:cs="宋体"/>
          <w:kern w:val="2"/>
          <w:sz w:val="28"/>
          <w:szCs w:val="28"/>
          <w:lang w:val="en-US" w:eastAsia="zh-CN" w:bidi="ar-SA"/>
        </w:rPr>
        <w:t>3. 安装测试</w:t>
      </w:r>
      <w:r>
        <w:rPr>
          <w:rFonts w:hint="eastAsia" w:ascii="宋体" w:hAnsi="宋体" w:eastAsia="宋体" w:cs="宋体"/>
          <w:sz w:val="28"/>
          <w:szCs w:val="28"/>
        </w:rPr>
        <w:t xml:space="preserve"> </w:t>
      </w:r>
    </w:p>
    <w:p>
      <w:pPr>
        <w:tabs>
          <w:tab w:val="left" w:pos="1080"/>
        </w:tabs>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中标方应提供安装技术资料，安装规程等。系统测试时，中标方应提供测试的详细内容，测试方法，必要的仪器及测试指标等。安装结束后，应进行全面测试，并形成系统测试报告。系统测试合格后，将测试记录移交给采购单位留存。 </w:t>
      </w:r>
    </w:p>
    <w:p>
      <w:pPr>
        <w:tabs>
          <w:tab w:val="left" w:pos="1080"/>
        </w:tabs>
        <w:spacing w:line="360" w:lineRule="auto"/>
        <w:ind w:firstLine="560" w:firstLineChars="200"/>
        <w:rPr>
          <w:rFonts w:hint="eastAsia" w:ascii="宋体" w:hAnsi="宋体" w:eastAsia="宋体" w:cs="宋体"/>
          <w:sz w:val="28"/>
          <w:szCs w:val="28"/>
        </w:rPr>
      </w:pPr>
      <w:r>
        <w:rPr>
          <w:rFonts w:hint="eastAsia" w:ascii="宋体" w:hAnsi="宋体" w:eastAsia="宋体" w:cs="宋体"/>
          <w:kern w:val="2"/>
          <w:sz w:val="28"/>
          <w:szCs w:val="28"/>
          <w:lang w:val="en-US" w:eastAsia="zh-CN" w:bidi="ar-SA"/>
        </w:rPr>
        <w:t>4.系统试运行</w:t>
      </w:r>
      <w:r>
        <w:rPr>
          <w:rFonts w:hint="eastAsia" w:ascii="宋体" w:hAnsi="宋体" w:eastAsia="宋体" w:cs="宋体"/>
          <w:sz w:val="28"/>
          <w:szCs w:val="28"/>
        </w:rPr>
        <w:t xml:space="preserve"> </w:t>
      </w:r>
    </w:p>
    <w:p>
      <w:pPr>
        <w:tabs>
          <w:tab w:val="left" w:pos="1080"/>
        </w:tabs>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系统安装测试完成后，进入系统试运行期。系统试运行期</w:t>
      </w:r>
      <w:r>
        <w:rPr>
          <w:rFonts w:hint="eastAsia" w:ascii="宋体" w:hAnsi="宋体" w:eastAsia="宋体" w:cs="宋体"/>
          <w:sz w:val="28"/>
          <w:szCs w:val="28"/>
          <w:lang w:eastAsia="zh-CN"/>
        </w:rPr>
        <w:t>原则上</w:t>
      </w:r>
      <w:r>
        <w:rPr>
          <w:rFonts w:hint="eastAsia" w:ascii="宋体" w:hAnsi="宋体" w:eastAsia="宋体" w:cs="宋体"/>
          <w:sz w:val="28"/>
          <w:szCs w:val="28"/>
        </w:rPr>
        <w:t>不少于1周</w:t>
      </w:r>
      <w:r>
        <w:rPr>
          <w:rFonts w:hint="eastAsia" w:ascii="宋体" w:hAnsi="宋体" w:eastAsia="宋体" w:cs="宋体"/>
          <w:sz w:val="28"/>
          <w:szCs w:val="28"/>
          <w:lang w:eastAsia="zh-CN"/>
        </w:rPr>
        <w:t>，应在中标方合同中规定</w:t>
      </w:r>
      <w:r>
        <w:rPr>
          <w:rFonts w:hint="eastAsia" w:ascii="宋体" w:hAnsi="宋体" w:eastAsia="宋体" w:cs="宋体"/>
          <w:sz w:val="28"/>
          <w:szCs w:val="28"/>
        </w:rPr>
        <w:t xml:space="preserve">。在系统试运行期间，应对系统功能、系统稳定性、可靠性等主要性能指标进行跟踪测试，并形成系统试运行测试报告。 </w:t>
      </w:r>
    </w:p>
    <w:p>
      <w:pPr>
        <w:tabs>
          <w:tab w:val="left" w:pos="1080"/>
        </w:tabs>
        <w:spacing w:line="360" w:lineRule="auto"/>
        <w:ind w:firstLine="560" w:firstLineChars="200"/>
        <w:rPr>
          <w:rFonts w:hint="eastAsia" w:ascii="宋体" w:hAnsi="宋体" w:eastAsia="宋体" w:cs="宋体"/>
          <w:sz w:val="28"/>
          <w:szCs w:val="28"/>
        </w:rPr>
      </w:pPr>
      <w:r>
        <w:rPr>
          <w:rFonts w:hint="eastAsia" w:ascii="宋体" w:hAnsi="宋体" w:eastAsia="宋体" w:cs="宋体"/>
          <w:kern w:val="2"/>
          <w:sz w:val="28"/>
          <w:szCs w:val="28"/>
          <w:lang w:val="en-US" w:eastAsia="zh-CN" w:bidi="ar-SA"/>
        </w:rPr>
        <w:t>5.系统验收</w:t>
      </w:r>
      <w:r>
        <w:rPr>
          <w:rFonts w:hint="eastAsia" w:ascii="宋体" w:hAnsi="宋体" w:eastAsia="宋体" w:cs="宋体"/>
          <w:sz w:val="28"/>
          <w:szCs w:val="28"/>
        </w:rPr>
        <w:t xml:space="preserve"> </w:t>
      </w:r>
    </w:p>
    <w:p>
      <w:pPr>
        <w:tabs>
          <w:tab w:val="left" w:pos="1080"/>
        </w:tabs>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系统试运行期结束后，经</w:t>
      </w:r>
      <w:r>
        <w:rPr>
          <w:rFonts w:hint="eastAsia" w:ascii="宋体" w:hAnsi="宋体" w:eastAsia="宋体" w:cs="宋体"/>
          <w:sz w:val="28"/>
          <w:szCs w:val="28"/>
          <w:lang w:eastAsia="zh-CN"/>
        </w:rPr>
        <w:t>使用方</w:t>
      </w:r>
      <w:r>
        <w:rPr>
          <w:rFonts w:hint="eastAsia" w:ascii="宋体" w:hAnsi="宋体" w:eastAsia="宋体" w:cs="宋体"/>
          <w:sz w:val="28"/>
          <w:szCs w:val="28"/>
        </w:rPr>
        <w:t xml:space="preserve">验收合格，方能正式交付使用。 </w:t>
      </w:r>
    </w:p>
    <w:p>
      <w:pPr>
        <w:tabs>
          <w:tab w:val="left" w:pos="1080"/>
        </w:tabs>
        <w:spacing w:line="360" w:lineRule="auto"/>
        <w:ind w:firstLine="560" w:firstLineChars="200"/>
        <w:rPr>
          <w:rFonts w:hint="eastAsia" w:ascii="宋体" w:hAnsi="宋体" w:eastAsia="宋体" w:cs="宋体"/>
          <w:sz w:val="28"/>
          <w:szCs w:val="28"/>
        </w:rPr>
      </w:pPr>
      <w:r>
        <w:rPr>
          <w:rFonts w:hint="eastAsia" w:ascii="宋体" w:hAnsi="宋体" w:eastAsia="宋体" w:cs="宋体"/>
          <w:kern w:val="2"/>
          <w:sz w:val="28"/>
          <w:szCs w:val="28"/>
          <w:lang w:val="en-US" w:eastAsia="zh-CN" w:bidi="ar-SA"/>
        </w:rPr>
        <w:t>6.培训</w:t>
      </w:r>
      <w:r>
        <w:rPr>
          <w:rFonts w:hint="eastAsia" w:ascii="宋体" w:hAnsi="宋体" w:eastAsia="宋体" w:cs="宋体"/>
          <w:sz w:val="28"/>
          <w:szCs w:val="28"/>
        </w:rPr>
        <w:t xml:space="preserve"> </w:t>
      </w:r>
    </w:p>
    <w:p>
      <w:pPr>
        <w:tabs>
          <w:tab w:val="left" w:pos="1080"/>
        </w:tabs>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中标方</w:t>
      </w:r>
      <w:r>
        <w:rPr>
          <w:rFonts w:hint="eastAsia" w:ascii="宋体" w:hAnsi="宋体" w:eastAsia="宋体" w:cs="宋体"/>
          <w:sz w:val="28"/>
          <w:szCs w:val="28"/>
          <w:lang w:eastAsia="zh-CN"/>
        </w:rPr>
        <w:t>应</w:t>
      </w:r>
      <w:r>
        <w:rPr>
          <w:rFonts w:hint="eastAsia" w:ascii="宋体" w:hAnsi="宋体" w:eastAsia="宋体" w:cs="宋体"/>
          <w:sz w:val="28"/>
          <w:szCs w:val="28"/>
        </w:rPr>
        <w:t>对用户</w:t>
      </w:r>
      <w:r>
        <w:rPr>
          <w:rFonts w:hint="eastAsia" w:ascii="宋体" w:hAnsi="宋体" w:eastAsia="宋体" w:cs="宋体"/>
          <w:sz w:val="28"/>
          <w:szCs w:val="28"/>
          <w:lang w:eastAsia="zh-CN"/>
        </w:rPr>
        <w:t>进行</w:t>
      </w:r>
      <w:r>
        <w:rPr>
          <w:rFonts w:hint="eastAsia" w:ascii="宋体" w:hAnsi="宋体" w:eastAsia="宋体" w:cs="宋体"/>
          <w:sz w:val="28"/>
          <w:szCs w:val="28"/>
        </w:rPr>
        <w:t xml:space="preserve">培训，使其了解系统基本结构、工作原理，掌握一定的安装、操作、维护及管理方法和故障处理技能。培训内容为系统基本结构、工作原理、操作、维护及管理的方法，系统的安装，常见故障的处理技能及有关技术文档的掌握。 </w:t>
      </w:r>
    </w:p>
    <w:p>
      <w:pPr>
        <w:tabs>
          <w:tab w:val="left" w:pos="1080"/>
        </w:tabs>
        <w:spacing w:line="360" w:lineRule="auto"/>
        <w:ind w:firstLine="602" w:firstLineChars="200"/>
        <w:rPr>
          <w:rFonts w:hint="eastAsia" w:ascii="宋体" w:hAnsi="宋体" w:eastAsia="宋体" w:cs="宋体"/>
          <w:b/>
          <w:sz w:val="30"/>
          <w:szCs w:val="30"/>
        </w:rPr>
      </w:pPr>
      <w:r>
        <w:rPr>
          <w:rFonts w:hint="eastAsia" w:ascii="宋体" w:hAnsi="宋体" w:eastAsia="宋体" w:cs="宋体"/>
          <w:b/>
          <w:sz w:val="30"/>
          <w:szCs w:val="30"/>
        </w:rPr>
        <w:t>四、采购</w:t>
      </w:r>
      <w:r>
        <w:rPr>
          <w:rFonts w:hint="eastAsia" w:ascii="宋体" w:hAnsi="宋体" w:eastAsia="宋体" w:cs="宋体"/>
          <w:b/>
          <w:sz w:val="30"/>
          <w:szCs w:val="30"/>
          <w:lang w:eastAsia="zh-CN"/>
        </w:rPr>
        <w:t>及施工</w:t>
      </w:r>
      <w:r>
        <w:rPr>
          <w:rFonts w:hint="eastAsia" w:ascii="宋体" w:hAnsi="宋体" w:eastAsia="宋体" w:cs="宋体"/>
          <w:b/>
          <w:sz w:val="30"/>
          <w:szCs w:val="30"/>
        </w:rPr>
        <w:t>清单</w:t>
      </w:r>
    </w:p>
    <w:tbl>
      <w:tblPr>
        <w:tblStyle w:val="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239"/>
        <w:gridCol w:w="2122"/>
        <w:gridCol w:w="1639"/>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Pr>
          <w:p>
            <w:pPr>
              <w:tabs>
                <w:tab w:val="left" w:pos="1080"/>
              </w:tabs>
              <w:spacing w:line="360" w:lineRule="auto"/>
              <w:rPr>
                <w:rFonts w:hint="eastAsia" w:ascii="宋体" w:hAnsi="宋体" w:eastAsia="宋体" w:cs="宋体"/>
              </w:rPr>
            </w:pPr>
            <w:r>
              <w:rPr>
                <w:rFonts w:hint="eastAsia" w:ascii="宋体" w:hAnsi="宋体" w:eastAsia="宋体" w:cs="宋体"/>
              </w:rPr>
              <w:t>序号</w:t>
            </w:r>
          </w:p>
        </w:tc>
        <w:tc>
          <w:tcPr>
            <w:tcW w:w="2239" w:type="dxa"/>
          </w:tcPr>
          <w:p>
            <w:pPr>
              <w:tabs>
                <w:tab w:val="left" w:pos="1080"/>
              </w:tabs>
              <w:spacing w:line="360" w:lineRule="auto"/>
              <w:ind w:firstLine="420" w:firstLineChars="200"/>
              <w:rPr>
                <w:rFonts w:hint="eastAsia" w:ascii="宋体" w:hAnsi="宋体" w:eastAsia="宋体" w:cs="宋体"/>
              </w:rPr>
            </w:pPr>
            <w:r>
              <w:rPr>
                <w:rFonts w:hint="eastAsia" w:ascii="宋体" w:hAnsi="宋体" w:eastAsia="宋体" w:cs="宋体"/>
              </w:rPr>
              <w:t>产品名称</w:t>
            </w:r>
          </w:p>
        </w:tc>
        <w:tc>
          <w:tcPr>
            <w:tcW w:w="2122" w:type="dxa"/>
          </w:tcPr>
          <w:p>
            <w:pPr>
              <w:tabs>
                <w:tab w:val="left" w:pos="1080"/>
              </w:tabs>
              <w:spacing w:line="360" w:lineRule="auto"/>
              <w:ind w:firstLine="420" w:firstLineChars="200"/>
              <w:rPr>
                <w:rFonts w:hint="eastAsia" w:ascii="宋体" w:hAnsi="宋体" w:eastAsia="宋体" w:cs="宋体"/>
              </w:rPr>
            </w:pPr>
            <w:r>
              <w:rPr>
                <w:rFonts w:hint="eastAsia" w:ascii="宋体" w:hAnsi="宋体" w:eastAsia="宋体" w:cs="宋体"/>
              </w:rPr>
              <w:t>技术要求</w:t>
            </w:r>
          </w:p>
        </w:tc>
        <w:tc>
          <w:tcPr>
            <w:tcW w:w="1639" w:type="dxa"/>
          </w:tcPr>
          <w:p>
            <w:pPr>
              <w:tabs>
                <w:tab w:val="left" w:pos="1080"/>
              </w:tabs>
              <w:spacing w:line="360" w:lineRule="auto"/>
              <w:ind w:firstLine="420" w:firstLineChars="200"/>
              <w:rPr>
                <w:rFonts w:hint="eastAsia" w:ascii="宋体" w:hAnsi="宋体" w:eastAsia="宋体" w:cs="宋体"/>
              </w:rPr>
            </w:pPr>
            <w:r>
              <w:rPr>
                <w:rFonts w:hint="eastAsia" w:ascii="宋体" w:hAnsi="宋体" w:eastAsia="宋体" w:cs="宋体"/>
              </w:rPr>
              <w:t>数量</w:t>
            </w:r>
          </w:p>
        </w:tc>
        <w:tc>
          <w:tcPr>
            <w:tcW w:w="1229" w:type="dxa"/>
          </w:tcPr>
          <w:p>
            <w:pPr>
              <w:tabs>
                <w:tab w:val="left" w:pos="1080"/>
              </w:tabs>
              <w:spacing w:line="360" w:lineRule="auto"/>
              <w:ind w:firstLine="420" w:firstLineChars="200"/>
              <w:rPr>
                <w:rFonts w:hint="eastAsia" w:ascii="宋体" w:hAnsi="宋体" w:eastAsia="宋体" w:cs="宋体"/>
              </w:rPr>
            </w:pPr>
            <w:r>
              <w:rPr>
                <w:rFonts w:hint="eastAsia" w:ascii="宋体" w:hAnsi="宋体" w:eastAsia="宋体" w:cs="宋体"/>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Pr>
          <w:p>
            <w:pPr>
              <w:tabs>
                <w:tab w:val="left" w:pos="1080"/>
              </w:tabs>
              <w:spacing w:line="360" w:lineRule="auto"/>
              <w:jc w:val="center"/>
              <w:rPr>
                <w:rFonts w:hint="eastAsia" w:ascii="宋体" w:hAnsi="宋体" w:eastAsia="宋体" w:cs="宋体"/>
              </w:rPr>
            </w:pPr>
            <w:r>
              <w:rPr>
                <w:rFonts w:hint="eastAsia" w:ascii="宋体" w:hAnsi="宋体" w:eastAsia="宋体" w:cs="宋体"/>
              </w:rPr>
              <w:t>1</w:t>
            </w:r>
          </w:p>
        </w:tc>
        <w:tc>
          <w:tcPr>
            <w:tcW w:w="2239" w:type="dxa"/>
          </w:tcPr>
          <w:p>
            <w:pPr>
              <w:tabs>
                <w:tab w:val="left" w:pos="1080"/>
              </w:tabs>
              <w:spacing w:line="360" w:lineRule="auto"/>
              <w:rPr>
                <w:rFonts w:hint="eastAsia" w:ascii="宋体" w:hAnsi="宋体" w:eastAsia="宋体" w:cs="宋体"/>
              </w:rPr>
            </w:pPr>
            <w:r>
              <w:rPr>
                <w:rFonts w:hint="eastAsia" w:ascii="宋体" w:hAnsi="宋体" w:eastAsia="宋体" w:cs="宋体"/>
              </w:rPr>
              <w:t>主干光缆</w:t>
            </w:r>
          </w:p>
        </w:tc>
        <w:tc>
          <w:tcPr>
            <w:tcW w:w="2122" w:type="dxa"/>
          </w:tcPr>
          <w:p>
            <w:pPr>
              <w:tabs>
                <w:tab w:val="left" w:pos="1080"/>
              </w:tabs>
              <w:spacing w:line="360" w:lineRule="auto"/>
              <w:rPr>
                <w:rFonts w:hint="eastAsia" w:ascii="宋体" w:hAnsi="宋体" w:eastAsia="宋体" w:cs="宋体"/>
              </w:rPr>
            </w:pPr>
            <w:r>
              <w:rPr>
                <w:rFonts w:hint="eastAsia" w:ascii="宋体" w:hAnsi="宋体" w:eastAsia="宋体" w:cs="宋体"/>
              </w:rPr>
              <w:t>16芯铠装多模光缆</w:t>
            </w:r>
          </w:p>
        </w:tc>
        <w:tc>
          <w:tcPr>
            <w:tcW w:w="1639" w:type="dxa"/>
          </w:tcPr>
          <w:p>
            <w:pPr>
              <w:tabs>
                <w:tab w:val="left" w:pos="1080"/>
              </w:tabs>
              <w:spacing w:line="360" w:lineRule="auto"/>
              <w:ind w:firstLine="420" w:firstLineChars="200"/>
              <w:rPr>
                <w:rFonts w:hint="eastAsia" w:ascii="宋体" w:hAnsi="宋体" w:eastAsia="宋体" w:cs="宋体"/>
              </w:rPr>
            </w:pPr>
            <w:r>
              <w:rPr>
                <w:rFonts w:hint="eastAsia" w:ascii="宋体" w:hAnsi="宋体" w:eastAsia="宋体" w:cs="宋体"/>
              </w:rPr>
              <w:t>600</w:t>
            </w:r>
          </w:p>
        </w:tc>
        <w:tc>
          <w:tcPr>
            <w:tcW w:w="1229" w:type="dxa"/>
          </w:tcPr>
          <w:p>
            <w:pPr>
              <w:tabs>
                <w:tab w:val="left" w:pos="1080"/>
              </w:tabs>
              <w:spacing w:line="360" w:lineRule="auto"/>
              <w:ind w:firstLine="420" w:firstLineChars="200"/>
              <w:rPr>
                <w:rFonts w:hint="eastAsia" w:ascii="宋体" w:hAnsi="宋体" w:eastAsia="宋体" w:cs="宋体"/>
              </w:rPr>
            </w:pPr>
            <w:r>
              <w:rPr>
                <w:rFonts w:hint="eastAsia" w:ascii="宋体" w:hAnsi="宋体" w:eastAsia="宋体" w:cs="宋体"/>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Pr>
          <w:p>
            <w:pPr>
              <w:tabs>
                <w:tab w:val="left" w:pos="1080"/>
              </w:tabs>
              <w:spacing w:line="360" w:lineRule="auto"/>
              <w:jc w:val="center"/>
              <w:rPr>
                <w:rFonts w:hint="eastAsia" w:ascii="宋体" w:hAnsi="宋体" w:eastAsia="宋体" w:cs="宋体"/>
              </w:rPr>
            </w:pPr>
            <w:r>
              <w:rPr>
                <w:rFonts w:hint="eastAsia" w:ascii="宋体" w:hAnsi="宋体" w:eastAsia="宋体" w:cs="宋体"/>
              </w:rPr>
              <w:t>2</w:t>
            </w:r>
          </w:p>
        </w:tc>
        <w:tc>
          <w:tcPr>
            <w:tcW w:w="2239" w:type="dxa"/>
          </w:tcPr>
          <w:p>
            <w:pPr>
              <w:tabs>
                <w:tab w:val="left" w:pos="1080"/>
              </w:tabs>
              <w:spacing w:line="360" w:lineRule="auto"/>
              <w:rPr>
                <w:rFonts w:hint="eastAsia" w:ascii="宋体" w:hAnsi="宋体" w:eastAsia="宋体" w:cs="宋体"/>
              </w:rPr>
            </w:pPr>
            <w:r>
              <w:rPr>
                <w:rFonts w:hint="eastAsia" w:ascii="宋体" w:hAnsi="宋体" w:eastAsia="宋体" w:cs="宋体"/>
              </w:rPr>
              <w:t>光纤熔接</w:t>
            </w:r>
          </w:p>
        </w:tc>
        <w:tc>
          <w:tcPr>
            <w:tcW w:w="2122" w:type="dxa"/>
          </w:tcPr>
          <w:p>
            <w:pPr>
              <w:tabs>
                <w:tab w:val="left" w:pos="1080"/>
              </w:tabs>
              <w:spacing w:line="360" w:lineRule="auto"/>
              <w:rPr>
                <w:rFonts w:hint="eastAsia" w:ascii="宋体" w:hAnsi="宋体" w:eastAsia="宋体" w:cs="宋体"/>
              </w:rPr>
            </w:pPr>
            <w:r>
              <w:rPr>
                <w:rFonts w:hint="eastAsia" w:ascii="宋体" w:hAnsi="宋体" w:eastAsia="宋体" w:cs="宋体"/>
              </w:rPr>
              <w:t>光纤熔接</w:t>
            </w:r>
          </w:p>
        </w:tc>
        <w:tc>
          <w:tcPr>
            <w:tcW w:w="1639" w:type="dxa"/>
          </w:tcPr>
          <w:p>
            <w:pPr>
              <w:tabs>
                <w:tab w:val="left" w:pos="1080"/>
              </w:tabs>
              <w:spacing w:line="360" w:lineRule="auto"/>
              <w:ind w:firstLine="420" w:firstLineChars="200"/>
              <w:rPr>
                <w:rFonts w:hint="eastAsia" w:ascii="宋体" w:hAnsi="宋体" w:eastAsia="宋体" w:cs="宋体"/>
              </w:rPr>
            </w:pPr>
            <w:r>
              <w:rPr>
                <w:rFonts w:hint="eastAsia" w:ascii="宋体" w:hAnsi="宋体" w:eastAsia="宋体" w:cs="宋体"/>
              </w:rPr>
              <w:t>60</w:t>
            </w:r>
          </w:p>
        </w:tc>
        <w:tc>
          <w:tcPr>
            <w:tcW w:w="1229" w:type="dxa"/>
          </w:tcPr>
          <w:p>
            <w:pPr>
              <w:tabs>
                <w:tab w:val="left" w:pos="1080"/>
              </w:tabs>
              <w:spacing w:line="360" w:lineRule="auto"/>
              <w:ind w:firstLine="420" w:firstLineChars="200"/>
              <w:rPr>
                <w:rFonts w:hint="eastAsia" w:ascii="宋体" w:hAnsi="宋体" w:eastAsia="宋体" w:cs="宋体"/>
              </w:rPr>
            </w:pPr>
            <w:r>
              <w:rPr>
                <w:rFonts w:hint="eastAsia" w:ascii="宋体" w:hAnsi="宋体" w:eastAsia="宋体" w:cs="宋体"/>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Pr>
          <w:p>
            <w:pPr>
              <w:tabs>
                <w:tab w:val="left" w:pos="1080"/>
              </w:tabs>
              <w:spacing w:line="360" w:lineRule="auto"/>
              <w:jc w:val="center"/>
              <w:rPr>
                <w:rFonts w:hint="eastAsia" w:ascii="宋体" w:hAnsi="宋体" w:eastAsia="宋体" w:cs="宋体"/>
              </w:rPr>
            </w:pPr>
            <w:r>
              <w:rPr>
                <w:rFonts w:hint="eastAsia" w:ascii="宋体" w:hAnsi="宋体" w:eastAsia="宋体" w:cs="宋体"/>
              </w:rPr>
              <w:t>3</w:t>
            </w:r>
          </w:p>
        </w:tc>
        <w:tc>
          <w:tcPr>
            <w:tcW w:w="2239" w:type="dxa"/>
          </w:tcPr>
          <w:p>
            <w:pPr>
              <w:tabs>
                <w:tab w:val="left" w:pos="1080"/>
              </w:tabs>
              <w:spacing w:line="360" w:lineRule="auto"/>
              <w:rPr>
                <w:rFonts w:hint="eastAsia" w:ascii="宋体" w:hAnsi="宋体" w:eastAsia="宋体" w:cs="宋体"/>
              </w:rPr>
            </w:pPr>
            <w:r>
              <w:rPr>
                <w:rFonts w:hint="eastAsia" w:ascii="宋体" w:hAnsi="宋体" w:eastAsia="宋体" w:cs="宋体"/>
              </w:rPr>
              <w:t>光纤跳线</w:t>
            </w:r>
          </w:p>
        </w:tc>
        <w:tc>
          <w:tcPr>
            <w:tcW w:w="2122" w:type="dxa"/>
          </w:tcPr>
          <w:p>
            <w:pPr>
              <w:tabs>
                <w:tab w:val="left" w:pos="1080"/>
              </w:tabs>
              <w:spacing w:line="360" w:lineRule="auto"/>
              <w:rPr>
                <w:rFonts w:hint="eastAsia" w:ascii="宋体" w:hAnsi="宋体" w:eastAsia="宋体" w:cs="宋体"/>
              </w:rPr>
            </w:pPr>
            <w:r>
              <w:rPr>
                <w:rFonts w:hint="eastAsia" w:ascii="宋体" w:hAnsi="宋体" w:eastAsia="宋体" w:cs="宋体"/>
              </w:rPr>
              <w:t>单模光纤跳线</w:t>
            </w:r>
          </w:p>
        </w:tc>
        <w:tc>
          <w:tcPr>
            <w:tcW w:w="1639" w:type="dxa"/>
          </w:tcPr>
          <w:p>
            <w:pPr>
              <w:tabs>
                <w:tab w:val="left" w:pos="1080"/>
              </w:tabs>
              <w:spacing w:line="360" w:lineRule="auto"/>
              <w:ind w:firstLine="420" w:firstLineChars="200"/>
              <w:rPr>
                <w:rFonts w:hint="eastAsia" w:ascii="宋体" w:hAnsi="宋体" w:eastAsia="宋体" w:cs="宋体"/>
              </w:rPr>
            </w:pPr>
            <w:r>
              <w:rPr>
                <w:rFonts w:hint="eastAsia" w:ascii="宋体" w:hAnsi="宋体" w:eastAsia="宋体" w:cs="宋体"/>
              </w:rPr>
              <w:t>20</w:t>
            </w:r>
          </w:p>
        </w:tc>
        <w:tc>
          <w:tcPr>
            <w:tcW w:w="1229" w:type="dxa"/>
          </w:tcPr>
          <w:p>
            <w:pPr>
              <w:tabs>
                <w:tab w:val="left" w:pos="1080"/>
              </w:tabs>
              <w:spacing w:line="360" w:lineRule="auto"/>
              <w:ind w:firstLine="420" w:firstLineChars="200"/>
              <w:rPr>
                <w:rFonts w:hint="eastAsia" w:ascii="宋体" w:hAnsi="宋体" w:eastAsia="宋体" w:cs="宋体"/>
              </w:rPr>
            </w:pPr>
            <w:r>
              <w:rPr>
                <w:rFonts w:hint="eastAsia" w:ascii="宋体" w:hAnsi="宋体" w:eastAsia="宋体" w:cs="宋体"/>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Pr>
          <w:p>
            <w:pPr>
              <w:tabs>
                <w:tab w:val="left" w:pos="1080"/>
              </w:tabs>
              <w:spacing w:line="360" w:lineRule="auto"/>
              <w:jc w:val="center"/>
              <w:rPr>
                <w:rFonts w:hint="eastAsia" w:ascii="宋体" w:hAnsi="宋体" w:eastAsia="宋体" w:cs="宋体"/>
              </w:rPr>
            </w:pPr>
            <w:r>
              <w:rPr>
                <w:rFonts w:hint="eastAsia" w:ascii="宋体" w:hAnsi="宋体" w:eastAsia="宋体" w:cs="宋体"/>
              </w:rPr>
              <w:t>4</w:t>
            </w:r>
          </w:p>
        </w:tc>
        <w:tc>
          <w:tcPr>
            <w:tcW w:w="2239" w:type="dxa"/>
          </w:tcPr>
          <w:p>
            <w:pPr>
              <w:tabs>
                <w:tab w:val="left" w:pos="1080"/>
              </w:tabs>
              <w:spacing w:line="360" w:lineRule="auto"/>
              <w:rPr>
                <w:rFonts w:hint="eastAsia" w:ascii="宋体" w:hAnsi="宋体" w:eastAsia="宋体" w:cs="宋体"/>
              </w:rPr>
            </w:pPr>
            <w:r>
              <w:rPr>
                <w:rFonts w:hint="eastAsia" w:ascii="宋体" w:hAnsi="宋体" w:eastAsia="宋体" w:cs="宋体"/>
              </w:rPr>
              <w:t>光纤尾线</w:t>
            </w:r>
          </w:p>
        </w:tc>
        <w:tc>
          <w:tcPr>
            <w:tcW w:w="2122" w:type="dxa"/>
          </w:tcPr>
          <w:p>
            <w:pPr>
              <w:tabs>
                <w:tab w:val="left" w:pos="1080"/>
              </w:tabs>
              <w:spacing w:line="360" w:lineRule="auto"/>
              <w:rPr>
                <w:rFonts w:hint="eastAsia" w:ascii="宋体" w:hAnsi="宋体" w:eastAsia="宋体" w:cs="宋体"/>
              </w:rPr>
            </w:pPr>
            <w:r>
              <w:rPr>
                <w:rFonts w:hint="eastAsia" w:ascii="宋体" w:hAnsi="宋体" w:eastAsia="宋体" w:cs="宋体"/>
              </w:rPr>
              <w:t>单模光纤尾线</w:t>
            </w:r>
          </w:p>
        </w:tc>
        <w:tc>
          <w:tcPr>
            <w:tcW w:w="1639" w:type="dxa"/>
          </w:tcPr>
          <w:p>
            <w:pPr>
              <w:tabs>
                <w:tab w:val="left" w:pos="1080"/>
              </w:tabs>
              <w:spacing w:line="360" w:lineRule="auto"/>
              <w:ind w:firstLine="420" w:firstLineChars="200"/>
              <w:rPr>
                <w:rFonts w:hint="eastAsia" w:ascii="宋体" w:hAnsi="宋体" w:eastAsia="宋体" w:cs="宋体"/>
              </w:rPr>
            </w:pPr>
            <w:r>
              <w:rPr>
                <w:rFonts w:hint="eastAsia" w:ascii="宋体" w:hAnsi="宋体" w:eastAsia="宋体" w:cs="宋体"/>
              </w:rPr>
              <w:t>60</w:t>
            </w:r>
          </w:p>
        </w:tc>
        <w:tc>
          <w:tcPr>
            <w:tcW w:w="1229" w:type="dxa"/>
          </w:tcPr>
          <w:p>
            <w:pPr>
              <w:tabs>
                <w:tab w:val="left" w:pos="1080"/>
              </w:tabs>
              <w:spacing w:line="360" w:lineRule="auto"/>
              <w:ind w:firstLine="420" w:firstLineChars="200"/>
              <w:rPr>
                <w:rFonts w:hint="eastAsia" w:ascii="宋体" w:hAnsi="宋体" w:eastAsia="宋体" w:cs="宋体"/>
              </w:rPr>
            </w:pPr>
            <w:r>
              <w:rPr>
                <w:rFonts w:hint="eastAsia" w:ascii="宋体" w:hAnsi="宋体" w:eastAsia="宋体" w:cs="宋体"/>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Pr>
          <w:p>
            <w:pPr>
              <w:tabs>
                <w:tab w:val="left" w:pos="1080"/>
              </w:tabs>
              <w:spacing w:line="360" w:lineRule="auto"/>
              <w:jc w:val="center"/>
              <w:rPr>
                <w:rFonts w:hint="eastAsia" w:ascii="宋体" w:hAnsi="宋体" w:eastAsia="宋体" w:cs="宋体"/>
              </w:rPr>
            </w:pPr>
            <w:r>
              <w:rPr>
                <w:rFonts w:hint="eastAsia" w:ascii="宋体" w:hAnsi="宋体" w:eastAsia="宋体" w:cs="宋体"/>
              </w:rPr>
              <w:t>5</w:t>
            </w:r>
          </w:p>
        </w:tc>
        <w:tc>
          <w:tcPr>
            <w:tcW w:w="2239" w:type="dxa"/>
          </w:tcPr>
          <w:p>
            <w:pPr>
              <w:tabs>
                <w:tab w:val="left" w:pos="1080"/>
              </w:tabs>
              <w:spacing w:line="360" w:lineRule="auto"/>
              <w:rPr>
                <w:rFonts w:hint="eastAsia" w:ascii="宋体" w:hAnsi="宋体" w:eastAsia="宋体" w:cs="宋体"/>
              </w:rPr>
            </w:pPr>
            <w:r>
              <w:rPr>
                <w:rFonts w:hint="eastAsia" w:ascii="宋体" w:hAnsi="宋体" w:eastAsia="宋体" w:cs="宋体"/>
              </w:rPr>
              <w:t>光纤盒</w:t>
            </w:r>
          </w:p>
        </w:tc>
        <w:tc>
          <w:tcPr>
            <w:tcW w:w="2122" w:type="dxa"/>
          </w:tcPr>
          <w:p>
            <w:pPr>
              <w:tabs>
                <w:tab w:val="left" w:pos="1080"/>
              </w:tabs>
              <w:spacing w:line="360" w:lineRule="auto"/>
              <w:rPr>
                <w:rFonts w:hint="eastAsia" w:ascii="宋体" w:hAnsi="宋体" w:eastAsia="宋体" w:cs="宋体"/>
              </w:rPr>
            </w:pPr>
            <w:r>
              <w:rPr>
                <w:rFonts w:hint="eastAsia" w:ascii="宋体" w:hAnsi="宋体" w:eastAsia="宋体" w:cs="宋体"/>
              </w:rPr>
              <w:t>24芯光纤盒</w:t>
            </w:r>
          </w:p>
        </w:tc>
        <w:tc>
          <w:tcPr>
            <w:tcW w:w="1639" w:type="dxa"/>
          </w:tcPr>
          <w:p>
            <w:pPr>
              <w:tabs>
                <w:tab w:val="left" w:pos="1080"/>
              </w:tabs>
              <w:spacing w:line="360" w:lineRule="auto"/>
              <w:ind w:firstLine="420" w:firstLineChars="200"/>
              <w:rPr>
                <w:rFonts w:hint="eastAsia" w:ascii="宋体" w:hAnsi="宋体" w:eastAsia="宋体" w:cs="宋体"/>
              </w:rPr>
            </w:pPr>
            <w:r>
              <w:rPr>
                <w:rFonts w:hint="eastAsia" w:ascii="宋体" w:hAnsi="宋体" w:eastAsia="宋体" w:cs="宋体"/>
              </w:rPr>
              <w:t>2</w:t>
            </w:r>
          </w:p>
        </w:tc>
        <w:tc>
          <w:tcPr>
            <w:tcW w:w="1229" w:type="dxa"/>
          </w:tcPr>
          <w:p>
            <w:pPr>
              <w:tabs>
                <w:tab w:val="left" w:pos="1080"/>
              </w:tabs>
              <w:spacing w:line="360" w:lineRule="auto"/>
              <w:ind w:firstLine="420" w:firstLineChars="200"/>
              <w:rPr>
                <w:rFonts w:hint="eastAsia" w:ascii="宋体" w:hAnsi="宋体" w:eastAsia="宋体" w:cs="宋体"/>
              </w:rPr>
            </w:pPr>
            <w:r>
              <w:rPr>
                <w:rFonts w:hint="eastAsia" w:ascii="宋体" w:hAnsi="宋体" w:eastAsia="宋体" w:cs="宋体"/>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Pr>
          <w:p>
            <w:pPr>
              <w:tabs>
                <w:tab w:val="left" w:pos="1080"/>
              </w:tabs>
              <w:spacing w:line="360" w:lineRule="auto"/>
              <w:jc w:val="center"/>
              <w:rPr>
                <w:rFonts w:hint="eastAsia" w:ascii="宋体" w:hAnsi="宋体" w:eastAsia="宋体" w:cs="宋体"/>
              </w:rPr>
            </w:pPr>
            <w:r>
              <w:rPr>
                <w:rFonts w:hint="eastAsia" w:ascii="宋体" w:hAnsi="宋体" w:eastAsia="宋体" w:cs="宋体"/>
              </w:rPr>
              <w:t>6</w:t>
            </w:r>
          </w:p>
        </w:tc>
        <w:tc>
          <w:tcPr>
            <w:tcW w:w="2239" w:type="dxa"/>
          </w:tcPr>
          <w:p>
            <w:pPr>
              <w:tabs>
                <w:tab w:val="left" w:pos="1080"/>
              </w:tabs>
              <w:spacing w:line="360" w:lineRule="auto"/>
              <w:rPr>
                <w:rFonts w:hint="eastAsia" w:ascii="宋体" w:hAnsi="宋体" w:eastAsia="宋体" w:cs="宋体"/>
              </w:rPr>
            </w:pPr>
            <w:r>
              <w:rPr>
                <w:rFonts w:hint="eastAsia" w:ascii="宋体" w:hAnsi="宋体" w:eastAsia="宋体" w:cs="宋体"/>
              </w:rPr>
              <w:t>熔接包</w:t>
            </w:r>
          </w:p>
        </w:tc>
        <w:tc>
          <w:tcPr>
            <w:tcW w:w="2122" w:type="dxa"/>
          </w:tcPr>
          <w:p>
            <w:pPr>
              <w:tabs>
                <w:tab w:val="left" w:pos="1080"/>
              </w:tabs>
              <w:spacing w:line="360" w:lineRule="auto"/>
              <w:rPr>
                <w:rFonts w:hint="eastAsia" w:ascii="宋体" w:hAnsi="宋体" w:eastAsia="宋体" w:cs="宋体"/>
              </w:rPr>
            </w:pPr>
            <w:r>
              <w:rPr>
                <w:rFonts w:hint="eastAsia" w:ascii="宋体" w:hAnsi="宋体" w:eastAsia="宋体" w:cs="宋体"/>
              </w:rPr>
              <w:t>24芯熔接包</w:t>
            </w:r>
          </w:p>
        </w:tc>
        <w:tc>
          <w:tcPr>
            <w:tcW w:w="1639" w:type="dxa"/>
          </w:tcPr>
          <w:p>
            <w:pPr>
              <w:tabs>
                <w:tab w:val="left" w:pos="1080"/>
              </w:tabs>
              <w:spacing w:line="360" w:lineRule="auto"/>
              <w:ind w:firstLine="420" w:firstLineChars="200"/>
              <w:rPr>
                <w:rFonts w:hint="eastAsia" w:ascii="宋体" w:hAnsi="宋体" w:eastAsia="宋体" w:cs="宋体"/>
              </w:rPr>
            </w:pPr>
            <w:r>
              <w:rPr>
                <w:rFonts w:hint="eastAsia" w:ascii="宋体" w:hAnsi="宋体" w:eastAsia="宋体" w:cs="宋体"/>
              </w:rPr>
              <w:t>2</w:t>
            </w:r>
          </w:p>
        </w:tc>
        <w:tc>
          <w:tcPr>
            <w:tcW w:w="1229" w:type="dxa"/>
          </w:tcPr>
          <w:p>
            <w:pPr>
              <w:tabs>
                <w:tab w:val="left" w:pos="1080"/>
              </w:tabs>
              <w:spacing w:line="360" w:lineRule="auto"/>
              <w:ind w:firstLine="420" w:firstLineChars="200"/>
              <w:rPr>
                <w:rFonts w:hint="eastAsia" w:ascii="宋体" w:hAnsi="宋体" w:eastAsia="宋体" w:cs="宋体"/>
              </w:rPr>
            </w:pPr>
            <w:r>
              <w:rPr>
                <w:rFonts w:hint="eastAsia" w:ascii="宋体" w:hAnsi="宋体" w:eastAsia="宋体" w:cs="宋体"/>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Pr>
          <w:p>
            <w:pPr>
              <w:tabs>
                <w:tab w:val="left" w:pos="1080"/>
              </w:tabs>
              <w:spacing w:line="360" w:lineRule="auto"/>
              <w:jc w:val="center"/>
              <w:rPr>
                <w:rFonts w:hint="eastAsia" w:ascii="宋体" w:hAnsi="宋体" w:eastAsia="宋体" w:cs="宋体"/>
              </w:rPr>
            </w:pPr>
            <w:r>
              <w:rPr>
                <w:rFonts w:hint="eastAsia" w:ascii="宋体" w:hAnsi="宋体" w:eastAsia="宋体" w:cs="宋体"/>
              </w:rPr>
              <w:t>7</w:t>
            </w:r>
          </w:p>
        </w:tc>
        <w:tc>
          <w:tcPr>
            <w:tcW w:w="2239" w:type="dxa"/>
          </w:tcPr>
          <w:p>
            <w:pPr>
              <w:tabs>
                <w:tab w:val="left" w:pos="1080"/>
              </w:tabs>
              <w:spacing w:line="360" w:lineRule="auto"/>
              <w:rPr>
                <w:rFonts w:hint="eastAsia" w:ascii="宋体" w:hAnsi="宋体" w:eastAsia="宋体" w:cs="宋体"/>
              </w:rPr>
            </w:pPr>
            <w:r>
              <w:rPr>
                <w:rFonts w:hint="eastAsia" w:ascii="宋体" w:hAnsi="宋体" w:eastAsia="宋体" w:cs="宋体"/>
              </w:rPr>
              <w:t>成品跳线</w:t>
            </w:r>
          </w:p>
        </w:tc>
        <w:tc>
          <w:tcPr>
            <w:tcW w:w="2122" w:type="dxa"/>
          </w:tcPr>
          <w:p>
            <w:pPr>
              <w:tabs>
                <w:tab w:val="left" w:pos="1080"/>
              </w:tabs>
              <w:spacing w:line="360" w:lineRule="auto"/>
              <w:rPr>
                <w:rFonts w:hint="eastAsia" w:ascii="宋体" w:hAnsi="宋体" w:eastAsia="宋体" w:cs="宋体"/>
              </w:rPr>
            </w:pPr>
            <w:r>
              <w:rPr>
                <w:rFonts w:hint="eastAsia" w:ascii="宋体" w:hAnsi="宋体" w:eastAsia="宋体" w:cs="宋体"/>
              </w:rPr>
              <w:t>3m规格</w:t>
            </w:r>
          </w:p>
        </w:tc>
        <w:tc>
          <w:tcPr>
            <w:tcW w:w="1639" w:type="dxa"/>
          </w:tcPr>
          <w:p>
            <w:pPr>
              <w:tabs>
                <w:tab w:val="left" w:pos="1080"/>
              </w:tabs>
              <w:spacing w:line="360" w:lineRule="auto"/>
              <w:ind w:firstLine="420" w:firstLineChars="200"/>
              <w:rPr>
                <w:rFonts w:hint="eastAsia" w:ascii="宋体" w:hAnsi="宋体" w:eastAsia="宋体" w:cs="宋体"/>
              </w:rPr>
            </w:pPr>
            <w:r>
              <w:rPr>
                <w:rFonts w:hint="eastAsia" w:ascii="宋体" w:hAnsi="宋体" w:eastAsia="宋体" w:cs="宋体"/>
              </w:rPr>
              <w:t>20</w:t>
            </w:r>
          </w:p>
        </w:tc>
        <w:tc>
          <w:tcPr>
            <w:tcW w:w="1229" w:type="dxa"/>
          </w:tcPr>
          <w:p>
            <w:pPr>
              <w:tabs>
                <w:tab w:val="left" w:pos="1080"/>
              </w:tabs>
              <w:spacing w:line="360" w:lineRule="auto"/>
              <w:ind w:firstLine="420" w:firstLineChars="200"/>
              <w:rPr>
                <w:rFonts w:hint="eastAsia" w:ascii="宋体" w:hAnsi="宋体" w:eastAsia="宋体" w:cs="宋体"/>
              </w:rPr>
            </w:pPr>
            <w:r>
              <w:rPr>
                <w:rFonts w:hint="eastAsia" w:ascii="宋体" w:hAnsi="宋体" w:eastAsia="宋体" w:cs="宋体"/>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Pr>
          <w:p>
            <w:pPr>
              <w:tabs>
                <w:tab w:val="left" w:pos="1080"/>
              </w:tabs>
              <w:spacing w:line="360" w:lineRule="auto"/>
              <w:jc w:val="center"/>
              <w:rPr>
                <w:rFonts w:hint="eastAsia" w:ascii="宋体" w:hAnsi="宋体" w:eastAsia="宋体" w:cs="宋体"/>
              </w:rPr>
            </w:pPr>
            <w:r>
              <w:rPr>
                <w:rFonts w:hint="eastAsia" w:ascii="宋体" w:hAnsi="宋体" w:eastAsia="宋体" w:cs="宋体"/>
              </w:rPr>
              <w:t>8</w:t>
            </w:r>
          </w:p>
        </w:tc>
        <w:tc>
          <w:tcPr>
            <w:tcW w:w="2239" w:type="dxa"/>
          </w:tcPr>
          <w:p>
            <w:pPr>
              <w:tabs>
                <w:tab w:val="left" w:pos="1080"/>
              </w:tabs>
              <w:spacing w:line="360" w:lineRule="auto"/>
              <w:rPr>
                <w:rFonts w:hint="eastAsia" w:ascii="宋体" w:hAnsi="宋体" w:eastAsia="宋体" w:cs="宋体"/>
              </w:rPr>
            </w:pPr>
            <w:r>
              <w:rPr>
                <w:rFonts w:hint="eastAsia" w:ascii="宋体" w:hAnsi="宋体" w:eastAsia="宋体" w:cs="宋体"/>
              </w:rPr>
              <w:t>服务器及机柜搬迁费</w:t>
            </w:r>
          </w:p>
        </w:tc>
        <w:tc>
          <w:tcPr>
            <w:tcW w:w="2122" w:type="dxa"/>
          </w:tcPr>
          <w:p>
            <w:pPr>
              <w:tabs>
                <w:tab w:val="left" w:pos="1080"/>
              </w:tabs>
              <w:spacing w:line="360" w:lineRule="auto"/>
              <w:rPr>
                <w:rFonts w:hint="eastAsia" w:ascii="宋体" w:hAnsi="宋体" w:eastAsia="宋体" w:cs="宋体"/>
              </w:rPr>
            </w:pPr>
            <w:r>
              <w:rPr>
                <w:rFonts w:hint="eastAsia" w:ascii="宋体" w:hAnsi="宋体" w:eastAsia="宋体" w:cs="宋体"/>
              </w:rPr>
              <w:t>搬迁费</w:t>
            </w:r>
          </w:p>
        </w:tc>
        <w:tc>
          <w:tcPr>
            <w:tcW w:w="1639" w:type="dxa"/>
          </w:tcPr>
          <w:p>
            <w:pPr>
              <w:tabs>
                <w:tab w:val="left" w:pos="1080"/>
              </w:tabs>
              <w:spacing w:line="360" w:lineRule="auto"/>
              <w:ind w:firstLine="420" w:firstLineChars="200"/>
              <w:rPr>
                <w:rFonts w:hint="eastAsia" w:ascii="宋体" w:hAnsi="宋体" w:eastAsia="宋体" w:cs="宋体"/>
              </w:rPr>
            </w:pPr>
            <w:r>
              <w:rPr>
                <w:rFonts w:hint="eastAsia" w:ascii="宋体" w:hAnsi="宋体" w:eastAsia="宋体" w:cs="宋体"/>
              </w:rPr>
              <w:t>1</w:t>
            </w:r>
          </w:p>
        </w:tc>
        <w:tc>
          <w:tcPr>
            <w:tcW w:w="1229" w:type="dxa"/>
          </w:tcPr>
          <w:p>
            <w:pPr>
              <w:tabs>
                <w:tab w:val="left" w:pos="1080"/>
              </w:tabs>
              <w:spacing w:line="360" w:lineRule="auto"/>
              <w:ind w:firstLine="420" w:firstLineChars="200"/>
              <w:rPr>
                <w:rFonts w:hint="eastAsia" w:ascii="宋体" w:hAnsi="宋体" w:eastAsia="宋体" w:cs="宋体"/>
              </w:rPr>
            </w:pPr>
            <w:r>
              <w:rPr>
                <w:rFonts w:hint="eastAsia" w:ascii="宋体" w:hAnsi="宋体" w:eastAsia="宋体" w:cs="宋体"/>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Pr>
          <w:p>
            <w:pPr>
              <w:tabs>
                <w:tab w:val="left" w:pos="1080"/>
              </w:tabs>
              <w:spacing w:line="360" w:lineRule="auto"/>
              <w:jc w:val="center"/>
              <w:rPr>
                <w:rFonts w:hint="eastAsia" w:ascii="宋体" w:hAnsi="宋体" w:eastAsia="宋体" w:cs="宋体"/>
              </w:rPr>
            </w:pPr>
            <w:r>
              <w:rPr>
                <w:rFonts w:hint="eastAsia" w:ascii="宋体" w:hAnsi="宋体" w:eastAsia="宋体" w:cs="宋体"/>
              </w:rPr>
              <w:t>9</w:t>
            </w:r>
          </w:p>
        </w:tc>
        <w:tc>
          <w:tcPr>
            <w:tcW w:w="2239" w:type="dxa"/>
          </w:tcPr>
          <w:p>
            <w:pPr>
              <w:tabs>
                <w:tab w:val="left" w:pos="1080"/>
              </w:tabs>
              <w:spacing w:line="360" w:lineRule="auto"/>
              <w:rPr>
                <w:rFonts w:hint="eastAsia" w:ascii="宋体" w:hAnsi="宋体" w:eastAsia="宋体" w:cs="宋体"/>
              </w:rPr>
            </w:pPr>
            <w:r>
              <w:rPr>
                <w:rFonts w:hint="eastAsia" w:ascii="宋体" w:hAnsi="宋体" w:eastAsia="宋体" w:cs="宋体"/>
              </w:rPr>
              <w:t>辅材</w:t>
            </w:r>
          </w:p>
        </w:tc>
        <w:tc>
          <w:tcPr>
            <w:tcW w:w="2122" w:type="dxa"/>
          </w:tcPr>
          <w:p>
            <w:pPr>
              <w:tabs>
                <w:tab w:val="left" w:pos="1080"/>
              </w:tabs>
              <w:spacing w:line="360" w:lineRule="auto"/>
              <w:rPr>
                <w:rFonts w:hint="eastAsia" w:ascii="宋体" w:hAnsi="宋体" w:eastAsia="宋体" w:cs="宋体"/>
              </w:rPr>
            </w:pPr>
            <w:r>
              <w:rPr>
                <w:rFonts w:hint="eastAsia" w:ascii="宋体" w:hAnsi="宋体" w:eastAsia="宋体" w:cs="宋体"/>
              </w:rPr>
              <w:t>布线辅材工具</w:t>
            </w:r>
          </w:p>
        </w:tc>
        <w:tc>
          <w:tcPr>
            <w:tcW w:w="1639" w:type="dxa"/>
          </w:tcPr>
          <w:p>
            <w:pPr>
              <w:tabs>
                <w:tab w:val="left" w:pos="1080"/>
              </w:tabs>
              <w:spacing w:line="360" w:lineRule="auto"/>
              <w:ind w:firstLine="420" w:firstLineChars="200"/>
              <w:rPr>
                <w:rFonts w:hint="eastAsia" w:ascii="宋体" w:hAnsi="宋体" w:eastAsia="宋体" w:cs="宋体"/>
              </w:rPr>
            </w:pPr>
            <w:r>
              <w:rPr>
                <w:rFonts w:hint="eastAsia" w:ascii="宋体" w:hAnsi="宋体" w:eastAsia="宋体" w:cs="宋体"/>
              </w:rPr>
              <w:t>1</w:t>
            </w:r>
          </w:p>
        </w:tc>
        <w:tc>
          <w:tcPr>
            <w:tcW w:w="1229" w:type="dxa"/>
          </w:tcPr>
          <w:p>
            <w:pPr>
              <w:tabs>
                <w:tab w:val="left" w:pos="1080"/>
              </w:tabs>
              <w:spacing w:line="360" w:lineRule="auto"/>
              <w:ind w:firstLine="420" w:firstLineChars="200"/>
              <w:rPr>
                <w:rFonts w:hint="eastAsia" w:ascii="宋体" w:hAnsi="宋体" w:eastAsia="宋体" w:cs="宋体"/>
              </w:rPr>
            </w:pPr>
            <w:r>
              <w:rPr>
                <w:rFonts w:hint="eastAsia" w:ascii="宋体" w:hAnsi="宋体" w:eastAsia="宋体" w:cs="宋体"/>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Pr>
          <w:p>
            <w:pPr>
              <w:tabs>
                <w:tab w:val="left" w:pos="1080"/>
              </w:tabs>
              <w:spacing w:line="360" w:lineRule="auto"/>
              <w:jc w:val="center"/>
              <w:rPr>
                <w:rFonts w:hint="eastAsia" w:ascii="宋体" w:hAnsi="宋体" w:eastAsia="宋体" w:cs="宋体"/>
              </w:rPr>
            </w:pPr>
            <w:r>
              <w:rPr>
                <w:rFonts w:hint="eastAsia" w:ascii="宋体" w:hAnsi="宋体" w:eastAsia="宋体" w:cs="宋体"/>
              </w:rPr>
              <w:t>10</w:t>
            </w:r>
          </w:p>
        </w:tc>
        <w:tc>
          <w:tcPr>
            <w:tcW w:w="2239" w:type="dxa"/>
          </w:tcPr>
          <w:p>
            <w:pPr>
              <w:tabs>
                <w:tab w:val="left" w:pos="1080"/>
              </w:tabs>
              <w:spacing w:line="360" w:lineRule="auto"/>
              <w:rPr>
                <w:rFonts w:hint="eastAsia" w:ascii="宋体" w:hAnsi="宋体" w:eastAsia="宋体" w:cs="宋体"/>
              </w:rPr>
            </w:pPr>
            <w:r>
              <w:rPr>
                <w:rFonts w:hint="eastAsia" w:ascii="宋体" w:hAnsi="宋体" w:eastAsia="宋体" w:cs="宋体"/>
              </w:rPr>
              <w:t>施工费</w:t>
            </w:r>
          </w:p>
        </w:tc>
        <w:tc>
          <w:tcPr>
            <w:tcW w:w="2122" w:type="dxa"/>
          </w:tcPr>
          <w:p>
            <w:pPr>
              <w:tabs>
                <w:tab w:val="left" w:pos="1080"/>
              </w:tabs>
              <w:spacing w:line="360" w:lineRule="auto"/>
              <w:rPr>
                <w:rFonts w:hint="eastAsia" w:ascii="宋体" w:hAnsi="宋体" w:eastAsia="宋体" w:cs="宋体"/>
              </w:rPr>
            </w:pPr>
            <w:r>
              <w:rPr>
                <w:rFonts w:hint="eastAsia" w:ascii="宋体" w:hAnsi="宋体" w:eastAsia="宋体" w:cs="宋体"/>
              </w:rPr>
              <w:t>施工费</w:t>
            </w:r>
          </w:p>
        </w:tc>
        <w:tc>
          <w:tcPr>
            <w:tcW w:w="1639" w:type="dxa"/>
          </w:tcPr>
          <w:p>
            <w:pPr>
              <w:tabs>
                <w:tab w:val="left" w:pos="1080"/>
              </w:tabs>
              <w:spacing w:line="360" w:lineRule="auto"/>
              <w:ind w:firstLine="420" w:firstLineChars="200"/>
              <w:rPr>
                <w:rFonts w:hint="eastAsia" w:ascii="宋体" w:hAnsi="宋体" w:eastAsia="宋体" w:cs="宋体"/>
              </w:rPr>
            </w:pPr>
            <w:r>
              <w:rPr>
                <w:rFonts w:hint="eastAsia" w:ascii="宋体" w:hAnsi="宋体" w:eastAsia="宋体" w:cs="宋体"/>
              </w:rPr>
              <w:t>1</w:t>
            </w:r>
          </w:p>
        </w:tc>
        <w:tc>
          <w:tcPr>
            <w:tcW w:w="1229" w:type="dxa"/>
          </w:tcPr>
          <w:p>
            <w:pPr>
              <w:tabs>
                <w:tab w:val="left" w:pos="1080"/>
              </w:tabs>
              <w:spacing w:line="360" w:lineRule="auto"/>
              <w:ind w:firstLine="420" w:firstLineChars="200"/>
              <w:rPr>
                <w:rFonts w:hint="eastAsia" w:ascii="宋体" w:hAnsi="宋体" w:eastAsia="宋体" w:cs="宋体"/>
              </w:rPr>
            </w:pPr>
            <w:r>
              <w:rPr>
                <w:rFonts w:hint="eastAsia" w:ascii="宋体" w:hAnsi="宋体" w:eastAsia="宋体" w:cs="宋体"/>
              </w:rPr>
              <w:t>套</w:t>
            </w:r>
          </w:p>
        </w:tc>
      </w:tr>
    </w:tbl>
    <w:p>
      <w:pPr>
        <w:tabs>
          <w:tab w:val="left" w:pos="1080"/>
        </w:tabs>
        <w:spacing w:line="360" w:lineRule="auto"/>
        <w:ind w:firstLine="420" w:firstLineChars="200"/>
        <w:rPr>
          <w:rFonts w:hint="eastAsia" w:ascii="宋体" w:hAnsi="宋体" w:eastAsia="宋体" w:cs="宋体"/>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B7"/>
    <w:rsid w:val="00050DC4"/>
    <w:rsid w:val="001D2DA4"/>
    <w:rsid w:val="00207427"/>
    <w:rsid w:val="004831C6"/>
    <w:rsid w:val="005724AF"/>
    <w:rsid w:val="007F6362"/>
    <w:rsid w:val="00AF3762"/>
    <w:rsid w:val="00C75DB5"/>
    <w:rsid w:val="00CA66A7"/>
    <w:rsid w:val="00CF4E9E"/>
    <w:rsid w:val="00E2698D"/>
    <w:rsid w:val="00F97CB7"/>
    <w:rsid w:val="139A3319"/>
    <w:rsid w:val="1EE70A31"/>
    <w:rsid w:val="26B07B0A"/>
    <w:rsid w:val="28B04B46"/>
    <w:rsid w:val="2FE35705"/>
    <w:rsid w:val="343A4456"/>
    <w:rsid w:val="3B865BD5"/>
    <w:rsid w:val="435C4161"/>
    <w:rsid w:val="5A741F0D"/>
    <w:rsid w:val="5A9516C1"/>
    <w:rsid w:val="72FE1DE6"/>
    <w:rsid w:val="741A5319"/>
    <w:rsid w:val="7B6F0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标题 1 字符"/>
    <w:basedOn w:val="4"/>
    <w:qFormat/>
    <w:uiPriority w:val="9"/>
    <w:rPr>
      <w:b/>
      <w:bCs/>
      <w:kern w:val="44"/>
      <w:sz w:val="44"/>
      <w:szCs w:val="44"/>
    </w:rPr>
  </w:style>
  <w:style w:type="character" w:customStyle="1" w:styleId="8">
    <w:name w:val="标题 1 字符1"/>
    <w:link w:val="2"/>
    <w:uiPriority w:val="0"/>
    <w:rPr>
      <w:rFonts w:ascii="Calibri" w:hAnsi="Calibri" w:eastAsia="宋体" w:cs="Times New Roman"/>
      <w:b/>
      <w:bCs/>
      <w:kern w:val="44"/>
      <w:sz w:val="44"/>
      <w:szCs w:val="44"/>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189</Words>
  <Characters>1080</Characters>
  <Lines>9</Lines>
  <Paragraphs>2</Paragraphs>
  <TotalTime>28</TotalTime>
  <ScaleCrop>false</ScaleCrop>
  <LinksUpToDate>false</LinksUpToDate>
  <CharactersWithSpaces>1267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2019-11-18T04:24:00Z</dcterms:created>
  <dc:creator>Microsoft Office User</dc:creator>
  <cp:lastModifiedBy>lenovo</cp:lastModifiedBy>
  <dcterms:modified xsi:type="dcterms:W3CDTF">2019-11-25T02:58:25Z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